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9D08" w14:textId="7F6FC4CC" w:rsidR="005979FF" w:rsidRDefault="00C61E76" w:rsidP="00E47138">
      <w:pPr>
        <w:spacing w:after="80" w:line="288" w:lineRule="auto"/>
        <w:jc w:val="both"/>
        <w:rPr>
          <w:sz w:val="6"/>
        </w:rPr>
      </w:pPr>
      <w:r w:rsidRPr="0024079D">
        <w:rPr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6DC9B0" wp14:editId="63ACA79F">
                <wp:simplePos x="0" y="0"/>
                <wp:positionH relativeFrom="page">
                  <wp:align>left</wp:align>
                </wp:positionH>
                <wp:positionV relativeFrom="paragraph">
                  <wp:posOffset>-222250</wp:posOffset>
                </wp:positionV>
                <wp:extent cx="7586345" cy="1275080"/>
                <wp:effectExtent l="0" t="0" r="0" b="1270"/>
                <wp:wrapNone/>
                <wp:docPr id="6" name="Rettangol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592D80-7DA5-4239-B7A6-5BB40A47CE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6345" cy="1275080"/>
                        </a:xfrm>
                        <a:prstGeom prst="rect">
                          <a:avLst/>
                        </a:prstGeom>
                        <a:solidFill>
                          <a:srgbClr val="F4721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BE2A8" w14:textId="52A45F78" w:rsidR="00A37482" w:rsidRDefault="00A37482" w:rsidP="0004785E">
                            <w:pPr>
                              <w:spacing w:after="0" w:line="288" w:lineRule="auto"/>
                              <w:ind w:left="708"/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Nuovo </w:t>
                            </w:r>
                            <w:r w:rsidRPr="00A37482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transpallet elettrico</w:t>
                            </w:r>
                            <w:r w:rsidR="0085349B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11F29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autonomo</w:t>
                            </w:r>
                            <w:r w:rsidRPr="00A37482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STILL </w:t>
                            </w:r>
                            <w:r w:rsidRPr="00A37482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AXL 15 </w:t>
                            </w:r>
                            <w:proofErr w:type="spellStart"/>
                            <w:r w:rsidRPr="00A37482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iGo</w:t>
                            </w:r>
                            <w:proofErr w:type="spellEnd"/>
                          </w:p>
                          <w:p w14:paraId="4F63338C" w14:textId="52F374F1" w:rsidR="003A6036" w:rsidRPr="00352977" w:rsidRDefault="00A37482" w:rsidP="0004785E">
                            <w:pPr>
                              <w:spacing w:after="0" w:line="288" w:lineRule="auto"/>
                              <w:ind w:left="708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Presentato in anteprima mondiale a </w:t>
                            </w:r>
                            <w:proofErr w:type="spellStart"/>
                            <w:r w:rsidRPr="00A37482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LogiMAT</w:t>
                            </w:r>
                            <w:proofErr w:type="spellEnd"/>
                            <w:r w:rsidRPr="00A37482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37482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AXL 15 </w:t>
                            </w:r>
                            <w:proofErr w:type="spellStart"/>
                            <w:r w:rsidRPr="00A37482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iGo</w:t>
                            </w:r>
                            <w:proofErr w:type="spellEnd"/>
                            <w:r w:rsidRPr="00A37482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automatizza il carico e lo scarico dei camion</w:t>
                            </w:r>
                            <w:r w:rsidR="0004785E" w:rsidRPr="0004785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DC9B0" id="Rettangolo 5" o:spid="_x0000_s1026" style="position:absolute;left:0;text-align:left;margin-left:0;margin-top:-17.5pt;width:597.35pt;height:100.4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" fillcolor="#f47216" stroked="f" strokeweight="1pt">
                <v:textbox>
                  <w:txbxContent>
                    <w:p w14:paraId="0B2BE2A8" w14:textId="52A45F78" w:rsidR="00A37482" w:rsidRDefault="00A37482" w:rsidP="0004785E">
                      <w:pPr>
                        <w:spacing w:after="0" w:line="288" w:lineRule="auto"/>
                        <w:ind w:left="708"/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Nuovo </w:t>
                      </w:r>
                      <w:r w:rsidRPr="00A37482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transpallet elettrico</w:t>
                      </w:r>
                      <w:r w:rsidR="0085349B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711F29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autonomo</w:t>
                      </w:r>
                      <w:r w:rsidRPr="00A37482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STILL </w:t>
                      </w:r>
                      <w:r w:rsidRPr="00A37482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AXL 15 </w:t>
                      </w:r>
                      <w:proofErr w:type="spellStart"/>
                      <w:r w:rsidRPr="00A37482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iGo</w:t>
                      </w:r>
                      <w:proofErr w:type="spellEnd"/>
                    </w:p>
                    <w:p w14:paraId="4F63338C" w14:textId="52F374F1" w:rsidR="003A6036" w:rsidRPr="00352977" w:rsidRDefault="00A37482" w:rsidP="0004785E">
                      <w:pPr>
                        <w:spacing w:after="0" w:line="288" w:lineRule="auto"/>
                        <w:ind w:left="708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Presentato in anteprima mondiale a </w:t>
                      </w:r>
                      <w:proofErr w:type="spellStart"/>
                      <w:r w:rsidRPr="00A37482">
                        <w:rPr>
                          <w:rFonts w:ascii="Arial" w:hAnsi="Arial" w:cs="Arial"/>
                          <w:b/>
                          <w:i/>
                          <w:iCs/>
                          <w:sz w:val="24"/>
                          <w:szCs w:val="24"/>
                        </w:rPr>
                        <w:t>LogiMAT</w:t>
                      </w:r>
                      <w:proofErr w:type="spellEnd"/>
                      <w:r w:rsidRPr="00A37482">
                        <w:rPr>
                          <w:rFonts w:ascii="Arial" w:hAnsi="Arial" w:cs="Arial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2026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, </w:t>
                      </w:r>
                      <w:r w:rsidRPr="00A37482">
                        <w:rPr>
                          <w:rFonts w:ascii="Arial" w:hAnsi="Arial" w:cs="Arial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AXL 15 </w:t>
                      </w:r>
                      <w:proofErr w:type="spellStart"/>
                      <w:r w:rsidRPr="00A37482">
                        <w:rPr>
                          <w:rFonts w:ascii="Arial" w:hAnsi="Arial" w:cs="Arial"/>
                          <w:b/>
                          <w:i/>
                          <w:iCs/>
                          <w:sz w:val="24"/>
                          <w:szCs w:val="24"/>
                        </w:rPr>
                        <w:t>iGo</w:t>
                      </w:r>
                      <w:proofErr w:type="spellEnd"/>
                      <w:r w:rsidRPr="00A37482">
                        <w:rPr>
                          <w:rFonts w:ascii="Arial" w:hAnsi="Arial" w:cs="Arial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automatizza il carico e lo scarico dei camion</w:t>
                      </w:r>
                      <w:r w:rsidR="0004785E" w:rsidRPr="0004785E">
                        <w:rPr>
                          <w:rFonts w:ascii="Arial" w:hAnsi="Arial" w:cs="Arial"/>
                          <w:b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55421C8" w14:textId="46BDEE67" w:rsidR="0024079D" w:rsidRDefault="0024079D" w:rsidP="00A1044F">
      <w:pPr>
        <w:spacing w:after="80" w:line="276" w:lineRule="auto"/>
        <w:jc w:val="both"/>
        <w:rPr>
          <w:rFonts w:cstheme="minorHAnsi"/>
          <w:i/>
        </w:rPr>
      </w:pPr>
    </w:p>
    <w:p w14:paraId="6116B342" w14:textId="725337B3" w:rsidR="002535C5" w:rsidRDefault="002535C5" w:rsidP="002535C5">
      <w:pPr>
        <w:spacing w:after="80" w:line="288" w:lineRule="auto"/>
        <w:jc w:val="center"/>
        <w:rPr>
          <w:b/>
          <w:i/>
          <w:sz w:val="24"/>
        </w:rPr>
      </w:pPr>
    </w:p>
    <w:p w14:paraId="47C1953A" w14:textId="68AD7CE7" w:rsidR="008D7E6B" w:rsidRDefault="008D7E6B" w:rsidP="004B7F4E">
      <w:pPr>
        <w:spacing w:after="100" w:line="288" w:lineRule="auto"/>
        <w:jc w:val="both"/>
        <w:rPr>
          <w:rFonts w:cstheme="minorHAnsi"/>
          <w:sz w:val="24"/>
          <w:szCs w:val="24"/>
        </w:rPr>
      </w:pPr>
    </w:p>
    <w:p w14:paraId="7EAB0BA1" w14:textId="68E7A64B" w:rsidR="0034541B" w:rsidRDefault="0034541B" w:rsidP="00675988">
      <w:pPr>
        <w:spacing w:after="100"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4D057A7B" w14:textId="3B265962" w:rsidR="00A37482" w:rsidRDefault="00BE56E6" w:rsidP="0035177C">
      <w:pPr>
        <w:spacing w:after="80" w:line="288" w:lineRule="auto"/>
        <w:jc w:val="both"/>
        <w:rPr>
          <w:rFonts w:ascii="Arial" w:hAnsi="Arial" w:cs="Arial"/>
          <w:sz w:val="24"/>
          <w:szCs w:val="24"/>
        </w:rPr>
      </w:pPr>
      <w:r w:rsidRPr="006D5D9D">
        <w:rPr>
          <w:rFonts w:ascii="Arial" w:hAnsi="Arial" w:cs="Arial"/>
          <w:i/>
          <w:iCs/>
          <w:sz w:val="24"/>
          <w:szCs w:val="24"/>
        </w:rPr>
        <w:t>Lainate</w:t>
      </w:r>
      <w:r w:rsidR="00960D93" w:rsidRPr="006D5D9D">
        <w:rPr>
          <w:rFonts w:ascii="Arial" w:hAnsi="Arial" w:cs="Arial"/>
          <w:i/>
          <w:iCs/>
          <w:sz w:val="24"/>
          <w:szCs w:val="24"/>
        </w:rPr>
        <w:t xml:space="preserve">, </w:t>
      </w:r>
      <w:r w:rsidR="00D11055">
        <w:rPr>
          <w:rFonts w:ascii="Arial" w:hAnsi="Arial" w:cs="Arial"/>
          <w:i/>
          <w:iCs/>
          <w:sz w:val="24"/>
          <w:szCs w:val="24"/>
        </w:rPr>
        <w:t>2</w:t>
      </w:r>
      <w:r w:rsidR="005A3140">
        <w:rPr>
          <w:rFonts w:ascii="Arial" w:hAnsi="Arial" w:cs="Arial"/>
          <w:i/>
          <w:iCs/>
          <w:sz w:val="24"/>
          <w:szCs w:val="24"/>
        </w:rPr>
        <w:t>3</w:t>
      </w:r>
      <w:r w:rsidR="00242B6F" w:rsidRPr="006D5D9D">
        <w:rPr>
          <w:rFonts w:ascii="Arial" w:hAnsi="Arial" w:cs="Arial"/>
          <w:i/>
          <w:iCs/>
          <w:sz w:val="24"/>
          <w:szCs w:val="24"/>
        </w:rPr>
        <w:t xml:space="preserve"> </w:t>
      </w:r>
      <w:r w:rsidR="00DC3E20">
        <w:rPr>
          <w:rFonts w:ascii="Arial" w:hAnsi="Arial" w:cs="Arial"/>
          <w:i/>
          <w:iCs/>
          <w:sz w:val="24"/>
          <w:szCs w:val="24"/>
        </w:rPr>
        <w:t>marzo</w:t>
      </w:r>
      <w:r w:rsidR="00C94649" w:rsidRPr="006D5D9D">
        <w:rPr>
          <w:rFonts w:ascii="Arial" w:hAnsi="Arial" w:cs="Arial"/>
          <w:i/>
          <w:iCs/>
          <w:sz w:val="24"/>
          <w:szCs w:val="24"/>
        </w:rPr>
        <w:t xml:space="preserve"> </w:t>
      </w:r>
      <w:r w:rsidR="00472FB5" w:rsidRPr="006D5D9D">
        <w:rPr>
          <w:rFonts w:ascii="Arial" w:hAnsi="Arial" w:cs="Arial"/>
          <w:i/>
          <w:iCs/>
          <w:sz w:val="24"/>
          <w:szCs w:val="24"/>
        </w:rPr>
        <w:t>202</w:t>
      </w:r>
      <w:r w:rsidR="00CE295B" w:rsidRPr="006D5D9D">
        <w:rPr>
          <w:rFonts w:ascii="Arial" w:hAnsi="Arial" w:cs="Arial"/>
          <w:i/>
          <w:iCs/>
          <w:sz w:val="24"/>
          <w:szCs w:val="24"/>
        </w:rPr>
        <w:t>6</w:t>
      </w:r>
      <w:r w:rsidRPr="006D5D9D">
        <w:rPr>
          <w:rFonts w:ascii="Arial" w:hAnsi="Arial" w:cs="Arial"/>
          <w:sz w:val="24"/>
          <w:szCs w:val="24"/>
        </w:rPr>
        <w:t xml:space="preserve"> –</w:t>
      </w:r>
      <w:r w:rsidR="00A37482" w:rsidRPr="00A37482">
        <w:rPr>
          <w:rFonts w:ascii="Arial" w:hAnsi="Arial" w:cs="Arial"/>
          <w:sz w:val="24"/>
          <w:szCs w:val="24"/>
        </w:rPr>
        <w:t xml:space="preserve"> </w:t>
      </w:r>
      <w:r w:rsidR="00A37482" w:rsidRPr="00203AAC">
        <w:rPr>
          <w:rFonts w:ascii="Arial" w:hAnsi="Arial" w:cs="Arial"/>
          <w:b/>
          <w:bCs/>
          <w:sz w:val="24"/>
          <w:szCs w:val="24"/>
        </w:rPr>
        <w:t xml:space="preserve">STILL, leader nella fornitura di sistemi e attrezzature per l’intralogistica, presenta in occasione di </w:t>
      </w:r>
      <w:proofErr w:type="spellStart"/>
      <w:r w:rsidR="00A37482" w:rsidRPr="00203AAC">
        <w:rPr>
          <w:rFonts w:ascii="Arial" w:hAnsi="Arial" w:cs="Arial"/>
          <w:b/>
          <w:bCs/>
          <w:sz w:val="24"/>
          <w:szCs w:val="24"/>
        </w:rPr>
        <w:t>LogiMAT</w:t>
      </w:r>
      <w:proofErr w:type="spellEnd"/>
      <w:r w:rsidR="00A37482" w:rsidRPr="00203AAC">
        <w:rPr>
          <w:rFonts w:ascii="Arial" w:hAnsi="Arial" w:cs="Arial"/>
          <w:b/>
          <w:bCs/>
          <w:sz w:val="24"/>
          <w:szCs w:val="24"/>
        </w:rPr>
        <w:t xml:space="preserve"> 2026 una vera pietra miliare nell’intralogistica: la prima soluzione sul mercato, pronta per la produzione in serie, per l’automazione del carico e dello scarico dei camion</w:t>
      </w:r>
      <w:r w:rsidR="00085DF6">
        <w:rPr>
          <w:rFonts w:ascii="Arial" w:hAnsi="Arial" w:cs="Arial"/>
          <w:b/>
          <w:bCs/>
          <w:sz w:val="24"/>
          <w:szCs w:val="24"/>
        </w:rPr>
        <w:t xml:space="preserve"> </w:t>
      </w:r>
      <w:r w:rsidR="00A37482" w:rsidRPr="00203AAC">
        <w:rPr>
          <w:rFonts w:ascii="Arial" w:hAnsi="Arial" w:cs="Arial"/>
          <w:b/>
          <w:bCs/>
          <w:sz w:val="24"/>
          <w:szCs w:val="24"/>
        </w:rPr>
        <w:t xml:space="preserve">senza necessità di tecnologia di sicurezza fissa alla baia di carico. Con il nuovo transpallet elettrico </w:t>
      </w:r>
      <w:r w:rsidR="00711F29">
        <w:rPr>
          <w:rFonts w:ascii="Arial" w:hAnsi="Arial" w:cs="Arial"/>
          <w:b/>
          <w:bCs/>
          <w:sz w:val="24"/>
          <w:szCs w:val="24"/>
        </w:rPr>
        <w:t>autonomo</w:t>
      </w:r>
      <w:r w:rsidR="0085349B">
        <w:rPr>
          <w:rFonts w:ascii="Arial" w:hAnsi="Arial" w:cs="Arial"/>
          <w:b/>
          <w:bCs/>
          <w:sz w:val="24"/>
          <w:szCs w:val="24"/>
        </w:rPr>
        <w:t xml:space="preserve"> </w:t>
      </w:r>
      <w:r w:rsidR="00A37482" w:rsidRPr="00203AAC">
        <w:rPr>
          <w:rFonts w:ascii="Arial" w:hAnsi="Arial" w:cs="Arial"/>
          <w:b/>
          <w:bCs/>
          <w:sz w:val="24"/>
          <w:szCs w:val="24"/>
        </w:rPr>
        <w:t xml:space="preserve">AXL 15 </w:t>
      </w:r>
      <w:proofErr w:type="spellStart"/>
      <w:r w:rsidR="00A37482" w:rsidRPr="00203AAC">
        <w:rPr>
          <w:rFonts w:ascii="Arial" w:hAnsi="Arial" w:cs="Arial"/>
          <w:b/>
          <w:bCs/>
          <w:sz w:val="24"/>
          <w:szCs w:val="24"/>
        </w:rPr>
        <w:t>iGo</w:t>
      </w:r>
      <w:proofErr w:type="spellEnd"/>
      <w:r w:rsidR="00A37482" w:rsidRPr="00203AAC">
        <w:rPr>
          <w:rFonts w:ascii="Arial" w:hAnsi="Arial" w:cs="Arial"/>
          <w:b/>
          <w:bCs/>
          <w:sz w:val="24"/>
          <w:szCs w:val="24"/>
        </w:rPr>
        <w:t xml:space="preserve">, </w:t>
      </w:r>
      <w:r w:rsidR="00345F0C">
        <w:rPr>
          <w:rFonts w:ascii="Arial" w:hAnsi="Arial" w:cs="Arial"/>
          <w:b/>
          <w:bCs/>
          <w:sz w:val="24"/>
          <w:szCs w:val="24"/>
        </w:rPr>
        <w:t>STILL</w:t>
      </w:r>
      <w:r w:rsidR="00A37482" w:rsidRPr="00203AAC">
        <w:rPr>
          <w:rFonts w:ascii="Arial" w:hAnsi="Arial" w:cs="Arial"/>
          <w:b/>
          <w:bCs/>
          <w:sz w:val="24"/>
          <w:szCs w:val="24"/>
        </w:rPr>
        <w:t xml:space="preserve"> chiude uno degli ultimi grandi </w:t>
      </w:r>
      <w:proofErr w:type="gramStart"/>
      <w:r w:rsidR="00A37482" w:rsidRPr="00203AAC">
        <w:rPr>
          <w:rFonts w:ascii="Arial" w:hAnsi="Arial" w:cs="Arial"/>
          <w:b/>
          <w:bCs/>
          <w:sz w:val="24"/>
          <w:szCs w:val="24"/>
        </w:rPr>
        <w:t>gap</w:t>
      </w:r>
      <w:proofErr w:type="gramEnd"/>
      <w:r w:rsidR="00A37482" w:rsidRPr="00203AAC">
        <w:rPr>
          <w:rFonts w:ascii="Arial" w:hAnsi="Arial" w:cs="Arial"/>
          <w:b/>
          <w:bCs/>
          <w:sz w:val="24"/>
          <w:szCs w:val="24"/>
        </w:rPr>
        <w:t xml:space="preserve"> nell’automazione dei magazzini: la gestione delle merci in entrata e in uscita direttamente alla baia di carico</w:t>
      </w:r>
      <w:r w:rsidR="00A37482" w:rsidRPr="00A37482">
        <w:rPr>
          <w:rFonts w:ascii="Arial" w:hAnsi="Arial" w:cs="Arial"/>
          <w:sz w:val="24"/>
          <w:szCs w:val="24"/>
        </w:rPr>
        <w:t>.</w:t>
      </w:r>
    </w:p>
    <w:p w14:paraId="23C0C189" w14:textId="77777777" w:rsidR="00A37482" w:rsidRDefault="00A37482" w:rsidP="0035177C">
      <w:pPr>
        <w:spacing w:after="80" w:line="288" w:lineRule="auto"/>
        <w:jc w:val="both"/>
        <w:rPr>
          <w:rFonts w:ascii="Arial" w:hAnsi="Arial" w:cs="Arial"/>
          <w:sz w:val="24"/>
          <w:szCs w:val="24"/>
        </w:rPr>
      </w:pPr>
    </w:p>
    <w:p w14:paraId="5C50215D" w14:textId="77777777" w:rsidR="00A37482" w:rsidRPr="00A37482" w:rsidRDefault="00A37482" w:rsidP="00A37482">
      <w:pPr>
        <w:spacing w:after="8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7482">
        <w:rPr>
          <w:rFonts w:ascii="Arial" w:hAnsi="Arial" w:cs="Arial"/>
          <w:b/>
          <w:bCs/>
          <w:sz w:val="24"/>
          <w:szCs w:val="24"/>
        </w:rPr>
        <w:t>L’automazione arriva alla baia di carico</w:t>
      </w:r>
    </w:p>
    <w:p w14:paraId="44261CFB" w14:textId="2D44FC8D" w:rsidR="00E1638F" w:rsidRDefault="00A37482" w:rsidP="00A37482">
      <w:pPr>
        <w:spacing w:after="80" w:line="288" w:lineRule="auto"/>
        <w:jc w:val="both"/>
        <w:rPr>
          <w:rFonts w:ascii="Arial" w:hAnsi="Arial" w:cs="Arial"/>
          <w:sz w:val="24"/>
          <w:szCs w:val="24"/>
        </w:rPr>
      </w:pPr>
      <w:r w:rsidRPr="00A37482">
        <w:rPr>
          <w:rFonts w:ascii="Arial" w:hAnsi="Arial" w:cs="Arial"/>
          <w:sz w:val="24"/>
          <w:szCs w:val="24"/>
        </w:rPr>
        <w:t>L’area della baia di carico è tradizionalmente caratterizzata da tempi stretti, carenza di personale, lavoro notturno e condizioni operative difficili</w:t>
      </w:r>
      <w:r w:rsidR="00620358">
        <w:rPr>
          <w:rFonts w:ascii="Arial" w:hAnsi="Arial" w:cs="Arial"/>
          <w:sz w:val="24"/>
          <w:szCs w:val="24"/>
        </w:rPr>
        <w:t xml:space="preserve">, </w:t>
      </w:r>
      <w:r w:rsidRPr="00A37482">
        <w:rPr>
          <w:rFonts w:ascii="Arial" w:hAnsi="Arial" w:cs="Arial"/>
          <w:sz w:val="24"/>
          <w:szCs w:val="24"/>
        </w:rPr>
        <w:t>dalle alte temperature estive al</w:t>
      </w:r>
      <w:r w:rsidR="00E1638F">
        <w:rPr>
          <w:rFonts w:ascii="Arial" w:hAnsi="Arial" w:cs="Arial"/>
          <w:sz w:val="24"/>
          <w:szCs w:val="24"/>
        </w:rPr>
        <w:t xml:space="preserve"> rigido</w:t>
      </w:r>
      <w:r w:rsidRPr="00A37482">
        <w:rPr>
          <w:rFonts w:ascii="Arial" w:hAnsi="Arial" w:cs="Arial"/>
          <w:sz w:val="24"/>
          <w:szCs w:val="24"/>
        </w:rPr>
        <w:t xml:space="preserve"> freddo invernale. Inoltre, occorre affrontare spazi limitati, geometrie variabili dei rimorchi e requisiti di sicurezza molto stringenti. Mentre molte aziende hanno da tempo automatizzato magazzini, sistemi di trasporto interno e movimentazione, il carico e scarico dei camion è rimasto fin</w:t>
      </w:r>
      <w:r w:rsidR="00E1638F">
        <w:rPr>
          <w:rFonts w:ascii="Arial" w:hAnsi="Arial" w:cs="Arial"/>
          <w:sz w:val="24"/>
          <w:szCs w:val="24"/>
        </w:rPr>
        <w:t>o ad oggi</w:t>
      </w:r>
      <w:r w:rsidRPr="00A37482">
        <w:rPr>
          <w:rFonts w:ascii="Arial" w:hAnsi="Arial" w:cs="Arial"/>
          <w:sz w:val="24"/>
          <w:szCs w:val="24"/>
        </w:rPr>
        <w:t xml:space="preserve"> un processo considerato scarsamente automatizzabile. </w:t>
      </w:r>
    </w:p>
    <w:p w14:paraId="2FD47B9C" w14:textId="42E81A69" w:rsidR="00A37482" w:rsidRPr="00A37482" w:rsidRDefault="00A37482" w:rsidP="00A37482">
      <w:pPr>
        <w:spacing w:after="80" w:line="288" w:lineRule="auto"/>
        <w:jc w:val="both"/>
        <w:rPr>
          <w:rFonts w:ascii="Arial" w:hAnsi="Arial" w:cs="Arial"/>
          <w:sz w:val="24"/>
          <w:szCs w:val="24"/>
        </w:rPr>
      </w:pPr>
      <w:r w:rsidRPr="00A37482">
        <w:rPr>
          <w:rFonts w:ascii="Arial" w:hAnsi="Arial" w:cs="Arial"/>
          <w:sz w:val="24"/>
          <w:szCs w:val="24"/>
        </w:rPr>
        <w:t>“</w:t>
      </w:r>
      <w:r w:rsidRPr="00E1638F">
        <w:rPr>
          <w:rFonts w:ascii="Arial" w:hAnsi="Arial" w:cs="Arial"/>
          <w:i/>
          <w:iCs/>
          <w:sz w:val="24"/>
          <w:szCs w:val="24"/>
        </w:rPr>
        <w:t xml:space="preserve">Con AXL 15 </w:t>
      </w:r>
      <w:proofErr w:type="spellStart"/>
      <w:r w:rsidRPr="00E1638F">
        <w:rPr>
          <w:rFonts w:ascii="Arial" w:hAnsi="Arial" w:cs="Arial"/>
          <w:i/>
          <w:iCs/>
          <w:sz w:val="24"/>
          <w:szCs w:val="24"/>
        </w:rPr>
        <w:t>iGo</w:t>
      </w:r>
      <w:proofErr w:type="spellEnd"/>
      <w:r w:rsidRPr="00E1638F">
        <w:rPr>
          <w:rFonts w:ascii="Arial" w:hAnsi="Arial" w:cs="Arial"/>
          <w:i/>
          <w:iCs/>
          <w:sz w:val="24"/>
          <w:szCs w:val="24"/>
        </w:rPr>
        <w:t xml:space="preserve"> colmiamo un vuoto storico nell’intralogistica, rendendo per la prima volta il carico e lo scarico automatizzati dei camion uno standard accessibile e facilmente implementabile</w:t>
      </w:r>
      <w:r w:rsidRPr="00A37482">
        <w:rPr>
          <w:rFonts w:ascii="Arial" w:hAnsi="Arial" w:cs="Arial"/>
          <w:sz w:val="24"/>
          <w:szCs w:val="24"/>
        </w:rPr>
        <w:t>”, spiega Matteo Piantanida, Head of Sales Automation STILL in Italia. “</w:t>
      </w:r>
      <w:r w:rsidRPr="00031877">
        <w:rPr>
          <w:rFonts w:ascii="Arial" w:hAnsi="Arial" w:cs="Arial"/>
          <w:i/>
          <w:iCs/>
          <w:sz w:val="24"/>
          <w:szCs w:val="24"/>
        </w:rPr>
        <w:t>La nostra soluzione rende la ricezione e spedizione delle merci più efficiente, sicura, prevedibile e affidabile. La standardizzazione dei processi consente flussi di lavoro ripetibili, che aumentano notevolmente la stabilità e la trasparenza operativa. È un passo fondamentale della nostra strategia: offrire soluzioni di automazione scalabili per ogni area dell’intralogistica</w:t>
      </w:r>
      <w:r w:rsidRPr="00A37482">
        <w:rPr>
          <w:rFonts w:ascii="Arial" w:hAnsi="Arial" w:cs="Arial"/>
          <w:sz w:val="24"/>
          <w:szCs w:val="24"/>
        </w:rPr>
        <w:t>.”</w:t>
      </w:r>
    </w:p>
    <w:p w14:paraId="0596D609" w14:textId="77777777" w:rsidR="00A37482" w:rsidRPr="00A37482" w:rsidRDefault="00A37482" w:rsidP="00A37482">
      <w:pPr>
        <w:spacing w:after="80" w:line="288" w:lineRule="auto"/>
        <w:jc w:val="both"/>
        <w:rPr>
          <w:rFonts w:ascii="Arial" w:hAnsi="Arial" w:cs="Arial"/>
          <w:sz w:val="24"/>
          <w:szCs w:val="24"/>
        </w:rPr>
      </w:pPr>
    </w:p>
    <w:p w14:paraId="069DB9E4" w14:textId="42121D4A" w:rsidR="00A37482" w:rsidRPr="00A37482" w:rsidRDefault="00031877" w:rsidP="00A37482">
      <w:pPr>
        <w:spacing w:after="8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Trenta</w:t>
      </w:r>
      <w:r w:rsidR="00A37482" w:rsidRPr="00A37482">
        <w:rPr>
          <w:rFonts w:ascii="Arial" w:hAnsi="Arial" w:cs="Arial"/>
          <w:b/>
          <w:bCs/>
          <w:sz w:val="24"/>
          <w:szCs w:val="24"/>
        </w:rPr>
        <w:t xml:space="preserve"> pallet in </w:t>
      </w:r>
      <w:r>
        <w:rPr>
          <w:rFonts w:ascii="Arial" w:hAnsi="Arial" w:cs="Arial"/>
          <w:b/>
          <w:bCs/>
          <w:sz w:val="24"/>
          <w:szCs w:val="24"/>
        </w:rPr>
        <w:t>trentacinque</w:t>
      </w:r>
      <w:r w:rsidR="00A37482" w:rsidRPr="00A37482">
        <w:rPr>
          <w:rFonts w:ascii="Arial" w:hAnsi="Arial" w:cs="Arial"/>
          <w:b/>
          <w:bCs/>
          <w:sz w:val="24"/>
          <w:szCs w:val="24"/>
        </w:rPr>
        <w:t xml:space="preserve"> minuti in modo autonomo, flessibile e sicuro</w:t>
      </w:r>
    </w:p>
    <w:p w14:paraId="6BF11028" w14:textId="5175A491" w:rsidR="00A37482" w:rsidRPr="00A37482" w:rsidRDefault="00A37482" w:rsidP="00A37482">
      <w:pPr>
        <w:spacing w:after="80" w:line="288" w:lineRule="auto"/>
        <w:jc w:val="both"/>
        <w:rPr>
          <w:rFonts w:ascii="Arial" w:hAnsi="Arial" w:cs="Arial"/>
          <w:sz w:val="24"/>
          <w:szCs w:val="24"/>
        </w:rPr>
      </w:pPr>
      <w:r w:rsidRPr="00A37482">
        <w:rPr>
          <w:rFonts w:ascii="Arial" w:hAnsi="Arial" w:cs="Arial"/>
          <w:sz w:val="24"/>
          <w:szCs w:val="24"/>
        </w:rPr>
        <w:t xml:space="preserve">Il transpallet autonomo AXL 15 </w:t>
      </w:r>
      <w:proofErr w:type="spellStart"/>
      <w:r w:rsidRPr="00A37482">
        <w:rPr>
          <w:rFonts w:ascii="Arial" w:hAnsi="Arial" w:cs="Arial"/>
          <w:sz w:val="24"/>
          <w:szCs w:val="24"/>
        </w:rPr>
        <w:t>iGo</w:t>
      </w:r>
      <w:proofErr w:type="spellEnd"/>
      <w:r w:rsidRPr="00A37482">
        <w:rPr>
          <w:rFonts w:ascii="Arial" w:hAnsi="Arial" w:cs="Arial"/>
          <w:sz w:val="24"/>
          <w:szCs w:val="24"/>
        </w:rPr>
        <w:t xml:space="preserve"> è stato sviluppato specificamente per l’automazione del carico e dello scarico dei camion</w:t>
      </w:r>
      <w:r w:rsidR="00800E48">
        <w:rPr>
          <w:rFonts w:ascii="Arial" w:hAnsi="Arial" w:cs="Arial"/>
          <w:sz w:val="24"/>
          <w:szCs w:val="24"/>
        </w:rPr>
        <w:t>: d</w:t>
      </w:r>
      <w:r w:rsidRPr="00A37482">
        <w:rPr>
          <w:rFonts w:ascii="Arial" w:hAnsi="Arial" w:cs="Arial"/>
          <w:sz w:val="24"/>
          <w:szCs w:val="24"/>
        </w:rPr>
        <w:t xml:space="preserve">ue veicoli operanti in coppia possono caricare autonomamente fino a 30 pallet EPAL in circa 35 minuti. Grazie a logiche innovative di localizzazione e posizionamento integrate con un nuovo concetto olistico di sicurezza, il carrello è in grado di riconoscere in autonomia la configurazione interna del rimorchio e posizionare i pallet con precisione. Un vantaggio particolarmente rilevante per gli utilizzatori è che AXL 15 </w:t>
      </w:r>
      <w:proofErr w:type="spellStart"/>
      <w:r w:rsidRPr="00A37482">
        <w:rPr>
          <w:rFonts w:ascii="Arial" w:hAnsi="Arial" w:cs="Arial"/>
          <w:sz w:val="24"/>
          <w:szCs w:val="24"/>
        </w:rPr>
        <w:t>iGo</w:t>
      </w:r>
      <w:proofErr w:type="spellEnd"/>
      <w:r w:rsidRPr="00A37482">
        <w:rPr>
          <w:rFonts w:ascii="Arial" w:hAnsi="Arial" w:cs="Arial"/>
          <w:sz w:val="24"/>
          <w:szCs w:val="24"/>
        </w:rPr>
        <w:t xml:space="preserve"> non necessita di alcun sistema di sicurezza fisso al varco, come scanner o riflettori installati sulla baia o nel rimorchio. Ciò rende la soluzione altamente flessibile, veloce da implementare e facile da integrare nelle operazioni esistenti.</w:t>
      </w:r>
    </w:p>
    <w:p w14:paraId="1A05AE71" w14:textId="77777777" w:rsidR="00A37482" w:rsidRPr="00A37482" w:rsidRDefault="00A37482" w:rsidP="00A37482">
      <w:pPr>
        <w:spacing w:after="80" w:line="288" w:lineRule="auto"/>
        <w:jc w:val="both"/>
        <w:rPr>
          <w:rFonts w:ascii="Arial" w:hAnsi="Arial" w:cs="Arial"/>
          <w:sz w:val="24"/>
          <w:szCs w:val="24"/>
        </w:rPr>
      </w:pPr>
    </w:p>
    <w:p w14:paraId="6701EBB5" w14:textId="43C1452A" w:rsidR="00A37482" w:rsidRPr="00A37482" w:rsidRDefault="00031877" w:rsidP="00A37482">
      <w:pPr>
        <w:spacing w:after="8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A37482" w:rsidRPr="00A37482">
        <w:rPr>
          <w:rFonts w:ascii="Arial" w:hAnsi="Arial" w:cs="Arial"/>
          <w:b/>
          <w:bCs/>
          <w:sz w:val="24"/>
          <w:szCs w:val="24"/>
        </w:rPr>
        <w:t>icurezza e precisione negli spazi più angusti</w:t>
      </w:r>
    </w:p>
    <w:p w14:paraId="4FBC639B" w14:textId="77777777" w:rsidR="00A37482" w:rsidRPr="00A37482" w:rsidRDefault="00A37482" w:rsidP="00A37482">
      <w:pPr>
        <w:spacing w:after="80" w:line="288" w:lineRule="auto"/>
        <w:jc w:val="both"/>
        <w:rPr>
          <w:rFonts w:ascii="Arial" w:hAnsi="Arial" w:cs="Arial"/>
          <w:sz w:val="24"/>
          <w:szCs w:val="24"/>
        </w:rPr>
      </w:pPr>
      <w:r w:rsidRPr="00A37482">
        <w:rPr>
          <w:rFonts w:ascii="Arial" w:hAnsi="Arial" w:cs="Arial"/>
          <w:sz w:val="24"/>
          <w:szCs w:val="24"/>
        </w:rPr>
        <w:t xml:space="preserve">Per garantire movimentazioni sicure e una navigazione precisa, AXL 15 </w:t>
      </w:r>
      <w:proofErr w:type="spellStart"/>
      <w:r w:rsidRPr="00A37482">
        <w:rPr>
          <w:rFonts w:ascii="Arial" w:hAnsi="Arial" w:cs="Arial"/>
          <w:sz w:val="24"/>
          <w:szCs w:val="24"/>
        </w:rPr>
        <w:t>iGo</w:t>
      </w:r>
      <w:proofErr w:type="spellEnd"/>
      <w:r w:rsidRPr="00A37482">
        <w:rPr>
          <w:rFonts w:ascii="Arial" w:hAnsi="Arial" w:cs="Arial"/>
          <w:sz w:val="24"/>
          <w:szCs w:val="24"/>
        </w:rPr>
        <w:t xml:space="preserve"> utilizza </w:t>
      </w:r>
      <w:r w:rsidRPr="00031877">
        <w:rPr>
          <w:rFonts w:ascii="Arial" w:hAnsi="Arial" w:cs="Arial"/>
          <w:b/>
          <w:bCs/>
          <w:sz w:val="24"/>
          <w:szCs w:val="24"/>
        </w:rPr>
        <w:t>due tecnologie complementari</w:t>
      </w:r>
      <w:r w:rsidRPr="00A37482">
        <w:rPr>
          <w:rFonts w:ascii="Arial" w:hAnsi="Arial" w:cs="Arial"/>
          <w:sz w:val="24"/>
          <w:szCs w:val="24"/>
        </w:rPr>
        <w:t xml:space="preserve">: all’esterno del rimorchio impiega la tecnologia di localizzazione 3D Visual SLAM; all’interno utilizza la localizzazione basata su </w:t>
      </w:r>
      <w:proofErr w:type="spellStart"/>
      <w:r w:rsidRPr="00A37482">
        <w:rPr>
          <w:rFonts w:ascii="Arial" w:hAnsi="Arial" w:cs="Arial"/>
          <w:sz w:val="24"/>
          <w:szCs w:val="24"/>
        </w:rPr>
        <w:t>LiDAR</w:t>
      </w:r>
      <w:proofErr w:type="spellEnd"/>
      <w:r w:rsidRPr="00A37482">
        <w:rPr>
          <w:rFonts w:ascii="Arial" w:hAnsi="Arial" w:cs="Arial"/>
          <w:sz w:val="24"/>
          <w:szCs w:val="24"/>
        </w:rPr>
        <w:t xml:space="preserve">, che consente una precisione al centimetro. Il carrello integra anche scanner di sicurezza </w:t>
      </w:r>
      <w:proofErr w:type="spellStart"/>
      <w:r w:rsidRPr="00A37482">
        <w:rPr>
          <w:rFonts w:ascii="Arial" w:hAnsi="Arial" w:cs="Arial"/>
          <w:sz w:val="24"/>
          <w:szCs w:val="24"/>
        </w:rPr>
        <w:t>LiDAR</w:t>
      </w:r>
      <w:proofErr w:type="spellEnd"/>
      <w:r w:rsidRPr="00A37482">
        <w:rPr>
          <w:rFonts w:ascii="Arial" w:hAnsi="Arial" w:cs="Arial"/>
          <w:sz w:val="24"/>
          <w:szCs w:val="24"/>
        </w:rPr>
        <w:t>, sistemi di telecamere, segnali luminosi e acustici e rilevamento 3D dei pallet.</w:t>
      </w:r>
    </w:p>
    <w:p w14:paraId="09461DE2" w14:textId="77777777" w:rsidR="00A37482" w:rsidRPr="00A37482" w:rsidRDefault="00A37482" w:rsidP="00A37482">
      <w:pPr>
        <w:spacing w:after="80" w:line="288" w:lineRule="auto"/>
        <w:jc w:val="both"/>
        <w:rPr>
          <w:rFonts w:ascii="Arial" w:hAnsi="Arial" w:cs="Arial"/>
          <w:sz w:val="24"/>
          <w:szCs w:val="24"/>
        </w:rPr>
      </w:pPr>
    </w:p>
    <w:p w14:paraId="61F52225" w14:textId="77777777" w:rsidR="00A37482" w:rsidRPr="00A37482" w:rsidRDefault="00A37482" w:rsidP="00A37482">
      <w:pPr>
        <w:spacing w:after="8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7482">
        <w:rPr>
          <w:rFonts w:ascii="Arial" w:hAnsi="Arial" w:cs="Arial"/>
          <w:b/>
          <w:bCs/>
          <w:sz w:val="24"/>
          <w:szCs w:val="24"/>
        </w:rPr>
        <w:t>Una soluzione per molteplici settori</w:t>
      </w:r>
    </w:p>
    <w:p w14:paraId="142BC461" w14:textId="0B85909F" w:rsidR="00A37482" w:rsidRPr="00A37482" w:rsidRDefault="00A37482" w:rsidP="00A37482">
      <w:pPr>
        <w:spacing w:after="80" w:line="288" w:lineRule="auto"/>
        <w:jc w:val="both"/>
        <w:rPr>
          <w:rFonts w:ascii="Arial" w:hAnsi="Arial" w:cs="Arial"/>
          <w:sz w:val="24"/>
          <w:szCs w:val="24"/>
        </w:rPr>
      </w:pPr>
      <w:r w:rsidRPr="00A37482">
        <w:rPr>
          <w:rFonts w:ascii="Arial" w:hAnsi="Arial" w:cs="Arial"/>
          <w:sz w:val="24"/>
          <w:szCs w:val="24"/>
        </w:rPr>
        <w:t xml:space="preserve">AXL 15 </w:t>
      </w:r>
      <w:proofErr w:type="spellStart"/>
      <w:r w:rsidRPr="00A37482">
        <w:rPr>
          <w:rFonts w:ascii="Arial" w:hAnsi="Arial" w:cs="Arial"/>
          <w:sz w:val="24"/>
          <w:szCs w:val="24"/>
        </w:rPr>
        <w:t>iGo</w:t>
      </w:r>
      <w:proofErr w:type="spellEnd"/>
      <w:r w:rsidRPr="00A37482">
        <w:rPr>
          <w:rFonts w:ascii="Arial" w:hAnsi="Arial" w:cs="Arial"/>
          <w:sz w:val="24"/>
          <w:szCs w:val="24"/>
        </w:rPr>
        <w:t xml:space="preserve"> è particolarmente adatto a settori con elevati volumi di pallet e unità di carico standardizzate, come operatori 3PL, logistica alimentare, retail e aziende produttive. Con una portata fino a 1.500 kg e una velocità fino a 2 m/s, il carrello</w:t>
      </w:r>
      <w:r w:rsidR="00031877">
        <w:rPr>
          <w:rFonts w:ascii="Arial" w:hAnsi="Arial" w:cs="Arial"/>
          <w:sz w:val="24"/>
          <w:szCs w:val="24"/>
        </w:rPr>
        <w:t xml:space="preserve"> è in grado di</w:t>
      </w:r>
      <w:r w:rsidRPr="00A37482">
        <w:rPr>
          <w:rFonts w:ascii="Arial" w:hAnsi="Arial" w:cs="Arial"/>
          <w:sz w:val="24"/>
          <w:szCs w:val="24"/>
        </w:rPr>
        <w:t xml:space="preserve"> soddisfa</w:t>
      </w:r>
      <w:r w:rsidR="00031877">
        <w:rPr>
          <w:rFonts w:ascii="Arial" w:hAnsi="Arial" w:cs="Arial"/>
          <w:sz w:val="24"/>
          <w:szCs w:val="24"/>
        </w:rPr>
        <w:t>re le divers</w:t>
      </w:r>
      <w:r w:rsidR="001155B1">
        <w:rPr>
          <w:rFonts w:ascii="Arial" w:hAnsi="Arial" w:cs="Arial"/>
          <w:sz w:val="24"/>
          <w:szCs w:val="24"/>
        </w:rPr>
        <w:t>ificate</w:t>
      </w:r>
      <w:r w:rsidRPr="00A37482">
        <w:rPr>
          <w:rFonts w:ascii="Arial" w:hAnsi="Arial" w:cs="Arial"/>
          <w:sz w:val="24"/>
          <w:szCs w:val="24"/>
        </w:rPr>
        <w:t xml:space="preserve"> esigenze </w:t>
      </w:r>
      <w:r w:rsidR="00031877">
        <w:rPr>
          <w:rFonts w:ascii="Arial" w:hAnsi="Arial" w:cs="Arial"/>
          <w:sz w:val="24"/>
          <w:szCs w:val="24"/>
        </w:rPr>
        <w:t>industriali</w:t>
      </w:r>
      <w:r w:rsidRPr="00A37482">
        <w:rPr>
          <w:rFonts w:ascii="Arial" w:hAnsi="Arial" w:cs="Arial"/>
          <w:sz w:val="24"/>
          <w:szCs w:val="24"/>
        </w:rPr>
        <w:t>. L’integrazione in flotte automatizzate è scalabile tramite interfaccia VDA 5050, fleet manager dedicato e API aperte verso i sistemi di gestione del magazzino (WMS).</w:t>
      </w:r>
    </w:p>
    <w:p w14:paraId="6E197608" w14:textId="77777777" w:rsidR="00A37482" w:rsidRPr="00A37482" w:rsidRDefault="00A37482" w:rsidP="00A37482">
      <w:pPr>
        <w:spacing w:after="80" w:line="288" w:lineRule="auto"/>
        <w:jc w:val="both"/>
        <w:rPr>
          <w:rFonts w:ascii="Arial" w:hAnsi="Arial" w:cs="Arial"/>
          <w:sz w:val="24"/>
          <w:szCs w:val="24"/>
        </w:rPr>
      </w:pPr>
    </w:p>
    <w:p w14:paraId="61D204F8" w14:textId="4A2E69FC" w:rsidR="00A37482" w:rsidRPr="00A37482" w:rsidRDefault="00A37482" w:rsidP="00A37482">
      <w:pPr>
        <w:spacing w:after="8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7482">
        <w:rPr>
          <w:rFonts w:ascii="Arial" w:hAnsi="Arial" w:cs="Arial"/>
          <w:b/>
          <w:bCs/>
          <w:sz w:val="24"/>
          <w:szCs w:val="24"/>
        </w:rPr>
        <w:t xml:space="preserve">Anteprima mondiale a </w:t>
      </w:r>
      <w:proofErr w:type="spellStart"/>
      <w:r w:rsidRPr="00A37482">
        <w:rPr>
          <w:rFonts w:ascii="Arial" w:hAnsi="Arial" w:cs="Arial"/>
          <w:b/>
          <w:bCs/>
          <w:sz w:val="24"/>
          <w:szCs w:val="24"/>
        </w:rPr>
        <w:t>LogiMAT</w:t>
      </w:r>
      <w:proofErr w:type="spellEnd"/>
      <w:r w:rsidRPr="00A37482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511585DE" w14:textId="0928C729" w:rsidR="00A37482" w:rsidRPr="00A37482" w:rsidRDefault="00A37482" w:rsidP="00A37482">
      <w:pPr>
        <w:spacing w:after="80" w:line="288" w:lineRule="auto"/>
        <w:jc w:val="both"/>
        <w:rPr>
          <w:rFonts w:ascii="Arial" w:hAnsi="Arial" w:cs="Arial"/>
          <w:sz w:val="24"/>
          <w:szCs w:val="24"/>
        </w:rPr>
      </w:pPr>
      <w:r w:rsidRPr="00A37482">
        <w:rPr>
          <w:rFonts w:ascii="Arial" w:hAnsi="Arial" w:cs="Arial"/>
          <w:sz w:val="24"/>
          <w:szCs w:val="24"/>
        </w:rPr>
        <w:t>STILL present</w:t>
      </w:r>
      <w:r w:rsidR="00224748">
        <w:rPr>
          <w:rFonts w:ascii="Arial" w:hAnsi="Arial" w:cs="Arial"/>
          <w:sz w:val="24"/>
          <w:szCs w:val="24"/>
        </w:rPr>
        <w:t>a</w:t>
      </w:r>
      <w:r w:rsidRPr="00A37482">
        <w:rPr>
          <w:rFonts w:ascii="Arial" w:hAnsi="Arial" w:cs="Arial"/>
          <w:sz w:val="24"/>
          <w:szCs w:val="24"/>
        </w:rPr>
        <w:t xml:space="preserve"> </w:t>
      </w:r>
      <w:r w:rsidR="00224748">
        <w:rPr>
          <w:rFonts w:ascii="Arial" w:hAnsi="Arial" w:cs="Arial"/>
          <w:sz w:val="24"/>
          <w:szCs w:val="24"/>
        </w:rPr>
        <w:t xml:space="preserve">per la prima volta </w:t>
      </w:r>
      <w:r w:rsidRPr="00A37482">
        <w:rPr>
          <w:rFonts w:ascii="Arial" w:hAnsi="Arial" w:cs="Arial"/>
          <w:sz w:val="24"/>
          <w:szCs w:val="24"/>
        </w:rPr>
        <w:t xml:space="preserve">al pubblico </w:t>
      </w:r>
      <w:r w:rsidR="00224748" w:rsidRPr="00A37482">
        <w:rPr>
          <w:rFonts w:ascii="Arial" w:hAnsi="Arial" w:cs="Arial"/>
          <w:sz w:val="24"/>
          <w:szCs w:val="24"/>
        </w:rPr>
        <w:t xml:space="preserve">AXL 15 </w:t>
      </w:r>
      <w:proofErr w:type="spellStart"/>
      <w:r w:rsidR="00224748" w:rsidRPr="00A37482">
        <w:rPr>
          <w:rFonts w:ascii="Arial" w:hAnsi="Arial" w:cs="Arial"/>
          <w:sz w:val="24"/>
          <w:szCs w:val="24"/>
        </w:rPr>
        <w:t>iGo</w:t>
      </w:r>
      <w:proofErr w:type="spellEnd"/>
      <w:r w:rsidR="00224748" w:rsidRPr="00A37482">
        <w:rPr>
          <w:rFonts w:ascii="Arial" w:hAnsi="Arial" w:cs="Arial"/>
          <w:sz w:val="24"/>
          <w:szCs w:val="24"/>
        </w:rPr>
        <w:t xml:space="preserve"> </w:t>
      </w:r>
      <w:r w:rsidR="00A515AA">
        <w:rPr>
          <w:rFonts w:ascii="Arial" w:hAnsi="Arial" w:cs="Arial"/>
          <w:sz w:val="24"/>
          <w:szCs w:val="24"/>
        </w:rPr>
        <w:t xml:space="preserve">in </w:t>
      </w:r>
      <w:r w:rsidR="00224748">
        <w:rPr>
          <w:rFonts w:ascii="Arial" w:hAnsi="Arial" w:cs="Arial"/>
          <w:sz w:val="24"/>
          <w:szCs w:val="24"/>
        </w:rPr>
        <w:t>occasione di</w:t>
      </w:r>
      <w:r w:rsidRPr="00A374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563E">
        <w:rPr>
          <w:rFonts w:ascii="Arial" w:hAnsi="Arial" w:cs="Arial"/>
          <w:b/>
          <w:bCs/>
          <w:sz w:val="24"/>
          <w:szCs w:val="24"/>
        </w:rPr>
        <w:t>LogiMAT</w:t>
      </w:r>
      <w:proofErr w:type="spellEnd"/>
      <w:r w:rsidRPr="002E563E">
        <w:rPr>
          <w:rFonts w:ascii="Arial" w:hAnsi="Arial" w:cs="Arial"/>
          <w:b/>
          <w:bCs/>
          <w:sz w:val="24"/>
          <w:szCs w:val="24"/>
        </w:rPr>
        <w:t xml:space="preserve"> 2026</w:t>
      </w:r>
      <w:r w:rsidR="002E563E">
        <w:rPr>
          <w:rFonts w:ascii="Arial" w:hAnsi="Arial" w:cs="Arial"/>
          <w:sz w:val="24"/>
          <w:szCs w:val="24"/>
        </w:rPr>
        <w:t xml:space="preserve">, al </w:t>
      </w:r>
      <w:r w:rsidR="002E563E" w:rsidRPr="002E563E">
        <w:rPr>
          <w:rFonts w:ascii="Arial" w:hAnsi="Arial" w:cs="Arial"/>
          <w:b/>
          <w:bCs/>
          <w:sz w:val="24"/>
          <w:szCs w:val="24"/>
        </w:rPr>
        <w:t>padiglione 10, stand B40 e B41</w:t>
      </w:r>
      <w:r w:rsidRPr="00A37482">
        <w:rPr>
          <w:rFonts w:ascii="Arial" w:hAnsi="Arial" w:cs="Arial"/>
          <w:sz w:val="24"/>
          <w:szCs w:val="24"/>
        </w:rPr>
        <w:t xml:space="preserve">. </w:t>
      </w:r>
      <w:r w:rsidRPr="00DA086C">
        <w:rPr>
          <w:rFonts w:ascii="Arial" w:hAnsi="Arial" w:cs="Arial"/>
          <w:sz w:val="24"/>
          <w:szCs w:val="24"/>
        </w:rPr>
        <w:t xml:space="preserve">Il carrello sarà </w:t>
      </w:r>
      <w:r w:rsidRPr="00DA086C">
        <w:rPr>
          <w:rFonts w:ascii="Arial" w:hAnsi="Arial" w:cs="Arial"/>
          <w:b/>
          <w:bCs/>
          <w:sz w:val="24"/>
          <w:szCs w:val="24"/>
        </w:rPr>
        <w:t>disponibile immediatamente dopo la fiera</w:t>
      </w:r>
      <w:r w:rsidRPr="00DA086C">
        <w:rPr>
          <w:rFonts w:ascii="Arial" w:hAnsi="Arial" w:cs="Arial"/>
          <w:sz w:val="24"/>
          <w:szCs w:val="24"/>
        </w:rPr>
        <w:t>. “</w:t>
      </w:r>
      <w:r w:rsidRPr="00DA086C">
        <w:rPr>
          <w:rFonts w:ascii="Arial" w:hAnsi="Arial" w:cs="Arial"/>
          <w:i/>
          <w:iCs/>
          <w:sz w:val="24"/>
          <w:szCs w:val="24"/>
        </w:rPr>
        <w:t xml:space="preserve">I nostri clienti ci chiedono soluzioni immediatamente implementabili. Per questo abbiamo </w:t>
      </w:r>
      <w:r w:rsidR="00924CB7" w:rsidRPr="00DA086C">
        <w:rPr>
          <w:rFonts w:ascii="Arial" w:hAnsi="Arial" w:cs="Arial"/>
          <w:i/>
          <w:iCs/>
          <w:sz w:val="24"/>
          <w:szCs w:val="24"/>
        </w:rPr>
        <w:t xml:space="preserve">scelto di lanciare il </w:t>
      </w:r>
      <w:r w:rsidR="002E563E" w:rsidRPr="00DA086C">
        <w:rPr>
          <w:rFonts w:ascii="Arial" w:hAnsi="Arial" w:cs="Arial"/>
          <w:i/>
          <w:iCs/>
          <w:sz w:val="24"/>
          <w:szCs w:val="24"/>
        </w:rPr>
        <w:t xml:space="preserve">prodotto </w:t>
      </w:r>
      <w:r w:rsidR="00924CB7" w:rsidRPr="00DA086C">
        <w:rPr>
          <w:rFonts w:ascii="Arial" w:hAnsi="Arial" w:cs="Arial"/>
          <w:i/>
          <w:iCs/>
          <w:sz w:val="24"/>
          <w:szCs w:val="24"/>
        </w:rPr>
        <w:t xml:space="preserve">solo una volta pronto per essere messo </w:t>
      </w:r>
      <w:r w:rsidR="002E563E" w:rsidRPr="00DA086C">
        <w:rPr>
          <w:rFonts w:ascii="Arial" w:hAnsi="Arial" w:cs="Arial"/>
          <w:i/>
          <w:iCs/>
          <w:sz w:val="24"/>
          <w:szCs w:val="24"/>
        </w:rPr>
        <w:t>in commercio in tempi rapidi</w:t>
      </w:r>
      <w:r w:rsidRPr="00DA086C">
        <w:rPr>
          <w:rFonts w:ascii="Arial" w:hAnsi="Arial" w:cs="Arial"/>
          <w:sz w:val="24"/>
          <w:szCs w:val="24"/>
        </w:rPr>
        <w:t>”, afferma Piantanida.</w:t>
      </w:r>
    </w:p>
    <w:p w14:paraId="41BD8571" w14:textId="77777777" w:rsidR="00A37482" w:rsidRPr="00A37482" w:rsidRDefault="00A37482" w:rsidP="00A37482">
      <w:pPr>
        <w:spacing w:after="80" w:line="288" w:lineRule="auto"/>
        <w:jc w:val="both"/>
        <w:rPr>
          <w:rFonts w:ascii="Arial" w:hAnsi="Arial" w:cs="Arial"/>
          <w:sz w:val="24"/>
          <w:szCs w:val="24"/>
        </w:rPr>
      </w:pPr>
    </w:p>
    <w:p w14:paraId="6F7CABFF" w14:textId="77777777" w:rsidR="009A6646" w:rsidRDefault="009A6646" w:rsidP="0069710A">
      <w:pPr>
        <w:spacing w:after="80" w:line="288" w:lineRule="auto"/>
        <w:jc w:val="both"/>
        <w:rPr>
          <w:rFonts w:ascii="Arial" w:hAnsi="Arial" w:cs="Arial"/>
          <w:sz w:val="24"/>
          <w:szCs w:val="24"/>
        </w:rPr>
      </w:pPr>
    </w:p>
    <w:p w14:paraId="000E1DDE" w14:textId="77777777" w:rsidR="00A37482" w:rsidRDefault="00A37482" w:rsidP="0069710A">
      <w:pPr>
        <w:spacing w:after="80" w:line="288" w:lineRule="auto"/>
        <w:jc w:val="both"/>
        <w:rPr>
          <w:rFonts w:ascii="Arial" w:hAnsi="Arial" w:cs="Arial"/>
          <w:sz w:val="24"/>
          <w:szCs w:val="24"/>
        </w:rPr>
      </w:pPr>
    </w:p>
    <w:p w14:paraId="12CCC9B1" w14:textId="77777777" w:rsidR="00BD3AC0" w:rsidRPr="006D5D9D" w:rsidRDefault="00BD3AC0" w:rsidP="00BD3AC0">
      <w:pPr>
        <w:spacing w:after="80" w:line="288" w:lineRule="auto"/>
        <w:jc w:val="both"/>
        <w:rPr>
          <w:rFonts w:ascii="Arial" w:hAnsi="Arial" w:cs="Arial"/>
          <w:b/>
          <w:bCs/>
        </w:rPr>
      </w:pPr>
      <w:r w:rsidRPr="006D5D9D">
        <w:rPr>
          <w:rFonts w:ascii="Arial" w:hAnsi="Arial" w:cs="Arial"/>
          <w:b/>
          <w:bCs/>
        </w:rPr>
        <w:t>Informazioni su STILL</w:t>
      </w:r>
    </w:p>
    <w:p w14:paraId="55623A94" w14:textId="5395A1B1" w:rsidR="00BD3AC0" w:rsidRPr="006D5D9D" w:rsidRDefault="00BD3AC0" w:rsidP="00BD3AC0">
      <w:pPr>
        <w:spacing w:after="80" w:line="288" w:lineRule="auto"/>
        <w:jc w:val="both"/>
        <w:rPr>
          <w:rFonts w:ascii="Arial" w:hAnsi="Arial" w:cs="Arial"/>
        </w:rPr>
      </w:pPr>
      <w:r w:rsidRPr="006D5D9D">
        <w:rPr>
          <w:rFonts w:ascii="Arial" w:hAnsi="Arial" w:cs="Arial"/>
        </w:rPr>
        <w:t>Specializzat</w:t>
      </w:r>
      <w:r w:rsidR="004729BD" w:rsidRPr="006D5D9D">
        <w:rPr>
          <w:rFonts w:ascii="Arial" w:hAnsi="Arial" w:cs="Arial"/>
        </w:rPr>
        <w:t>a</w:t>
      </w:r>
      <w:r w:rsidRPr="006D5D9D">
        <w:rPr>
          <w:rFonts w:ascii="Arial" w:hAnsi="Arial" w:cs="Arial"/>
        </w:rPr>
        <w:t xml:space="preserve"> nella fornitura di soluzioni intralogistiche, STILL dispone di un portafoglio prodotti che comprende carrelli elevatori, tecnologia di magazzino, sistemi connessi e servizi. Fondata nel 1920 da Hans Still, l’azienda offre soluzioni personalizzate e ottimizzate per il cliente, accompagnate da un servizio eccellente. L'obiettivo di STILL è rendere “intelligente” l'intralogistica, sviluppando soluzioni in grado di rendere le operazioni di magazzino più fluide ed efficienti</w:t>
      </w:r>
      <w:r w:rsidR="004729BD" w:rsidRPr="006D5D9D">
        <w:rPr>
          <w:rFonts w:ascii="Arial" w:hAnsi="Arial" w:cs="Arial"/>
        </w:rPr>
        <w:t xml:space="preserve">, </w:t>
      </w:r>
      <w:r w:rsidRPr="006D5D9D">
        <w:rPr>
          <w:rFonts w:ascii="Arial" w:hAnsi="Arial" w:cs="Arial"/>
        </w:rPr>
        <w:t xml:space="preserve">proteggere la salute delle persone che vi lavorano e, allo stesso tempo, soddisfare i più elevati standard di sostenibilità. Con questo obiettivo STILL </w:t>
      </w:r>
      <w:r w:rsidR="004729BD" w:rsidRPr="006D5D9D">
        <w:rPr>
          <w:rFonts w:ascii="Arial" w:hAnsi="Arial" w:cs="Arial"/>
        </w:rPr>
        <w:t>è impegnata nella promozione di</w:t>
      </w:r>
      <w:r w:rsidRPr="006D5D9D">
        <w:rPr>
          <w:rFonts w:ascii="Arial" w:hAnsi="Arial" w:cs="Arial"/>
        </w:rPr>
        <w:t xml:space="preserve"> nuove soluzioni per la mobilità elettrica, l'automazione, la gestione della flotta e dell'energia, nonché la circolarità, ovvero la conservazione e il riciclaggio coerente delle risorse. Con sede centrale ad Amburgo, STILL impiega 7.100 persone</w:t>
      </w:r>
      <w:r w:rsidR="00AD3B04">
        <w:rPr>
          <w:rFonts w:ascii="Arial" w:hAnsi="Arial" w:cs="Arial"/>
        </w:rPr>
        <w:t xml:space="preserve"> ed</w:t>
      </w:r>
      <w:r w:rsidRPr="006D5D9D">
        <w:rPr>
          <w:rFonts w:ascii="Arial" w:hAnsi="Arial" w:cs="Arial"/>
        </w:rPr>
        <w:t xml:space="preserve"> è presente in 89 </w:t>
      </w:r>
      <w:r w:rsidR="000A0EF2" w:rsidRPr="006D5D9D">
        <w:rPr>
          <w:rFonts w:ascii="Arial" w:hAnsi="Arial" w:cs="Arial"/>
        </w:rPr>
        <w:t>P</w:t>
      </w:r>
      <w:r w:rsidRPr="006D5D9D">
        <w:rPr>
          <w:rFonts w:ascii="Arial" w:hAnsi="Arial" w:cs="Arial"/>
        </w:rPr>
        <w:t>aesi.</w:t>
      </w:r>
      <w:r w:rsidR="00565E66">
        <w:rPr>
          <w:rFonts w:ascii="Arial" w:hAnsi="Arial" w:cs="Arial"/>
        </w:rPr>
        <w:t xml:space="preserve"> </w:t>
      </w:r>
      <w:r w:rsidR="00565E66" w:rsidRPr="00565E66">
        <w:rPr>
          <w:rFonts w:ascii="Arial" w:hAnsi="Arial" w:cs="Arial"/>
        </w:rPr>
        <w:t xml:space="preserve">L’organizzazione italiana può contare sulla più solida e capillare rete di vendita e assistenza presente sul territorio, composta da 10 filiali dirette, oltre </w:t>
      </w:r>
      <w:r w:rsidR="00FB55BC">
        <w:rPr>
          <w:rFonts w:ascii="Arial" w:hAnsi="Arial" w:cs="Arial"/>
        </w:rPr>
        <w:t>5</w:t>
      </w:r>
      <w:r w:rsidR="00565E66" w:rsidRPr="00565E66">
        <w:rPr>
          <w:rFonts w:ascii="Arial" w:hAnsi="Arial" w:cs="Arial"/>
        </w:rPr>
        <w:t xml:space="preserve">0 tra concessionari e partner, 950 tecnici di assistenza e oltre 170 funzionari commerciali. </w:t>
      </w:r>
    </w:p>
    <w:p w14:paraId="0885CD15" w14:textId="30A011FA" w:rsidR="00830A09" w:rsidRPr="006D5D9D" w:rsidRDefault="00830A09" w:rsidP="00BD3AC0">
      <w:pPr>
        <w:spacing w:after="80" w:line="288" w:lineRule="auto"/>
        <w:jc w:val="both"/>
        <w:rPr>
          <w:rFonts w:ascii="Arial" w:hAnsi="Arial" w:cs="Arial"/>
        </w:rPr>
      </w:pPr>
      <w:r w:rsidRPr="006D5D9D">
        <w:rPr>
          <w:rFonts w:ascii="Arial" w:hAnsi="Arial" w:cs="Arial"/>
        </w:rPr>
        <w:t xml:space="preserve">Per maggiori informazioni su STILL: </w:t>
      </w:r>
      <w:hyperlink r:id="rId11" w:history="1">
        <w:r w:rsidRPr="006D5D9D">
          <w:rPr>
            <w:rStyle w:val="Collegamentoipertestuale"/>
            <w:rFonts w:ascii="Arial" w:hAnsi="Arial" w:cs="Arial"/>
          </w:rPr>
          <w:t>https://www.still.it/</w:t>
        </w:r>
      </w:hyperlink>
      <w:r w:rsidRPr="006D5D9D">
        <w:rPr>
          <w:rFonts w:ascii="Arial" w:hAnsi="Arial" w:cs="Arial"/>
        </w:rPr>
        <w:t xml:space="preserve"> </w:t>
      </w:r>
    </w:p>
    <w:p w14:paraId="0BFA502B" w14:textId="77777777" w:rsidR="006D5D9D" w:rsidRDefault="006D5D9D" w:rsidP="00565E6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BB16D52" w14:textId="77777777" w:rsidR="006D5D9D" w:rsidRPr="006D5D9D" w:rsidRDefault="006D5D9D" w:rsidP="005B12B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4C5250B" w14:textId="77777777" w:rsidR="00BD3AC0" w:rsidRPr="006D5D9D" w:rsidRDefault="00BD3AC0" w:rsidP="005B12B2">
      <w:pPr>
        <w:spacing w:after="0" w:line="276" w:lineRule="auto"/>
        <w:jc w:val="center"/>
        <w:rPr>
          <w:rFonts w:ascii="Arial" w:hAnsi="Arial" w:cs="Arial"/>
          <w:b/>
          <w:sz w:val="16"/>
          <w:szCs w:val="20"/>
        </w:rPr>
      </w:pPr>
    </w:p>
    <w:p w14:paraId="0F4ABB18" w14:textId="03D1800F" w:rsidR="00A65E7E" w:rsidRPr="006D5D9D" w:rsidRDefault="00A65E7E" w:rsidP="005B12B2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6D5D9D">
        <w:rPr>
          <w:rFonts w:ascii="Arial" w:hAnsi="Arial" w:cs="Arial"/>
          <w:b/>
          <w:sz w:val="18"/>
          <w:szCs w:val="18"/>
        </w:rPr>
        <w:t>Ufficio stampa STILL</w:t>
      </w:r>
    </w:p>
    <w:p w14:paraId="0574A327" w14:textId="77777777" w:rsidR="006E67B2" w:rsidRPr="006D5D9D" w:rsidRDefault="006E67B2" w:rsidP="006E67B2">
      <w:pPr>
        <w:spacing w:after="0" w:line="288" w:lineRule="auto"/>
        <w:jc w:val="center"/>
        <w:rPr>
          <w:rFonts w:ascii="Arial" w:hAnsi="Arial" w:cs="Arial"/>
          <w:sz w:val="18"/>
          <w:szCs w:val="18"/>
        </w:rPr>
      </w:pPr>
    </w:p>
    <w:p w14:paraId="66A3B514" w14:textId="31AFECA9" w:rsidR="006E67B2" w:rsidRPr="006D5D9D" w:rsidRDefault="006E67B2" w:rsidP="006E67B2">
      <w:pPr>
        <w:spacing w:after="0" w:line="288" w:lineRule="auto"/>
        <w:jc w:val="center"/>
        <w:rPr>
          <w:rFonts w:ascii="Arial" w:hAnsi="Arial" w:cs="Arial"/>
          <w:sz w:val="18"/>
          <w:szCs w:val="18"/>
        </w:rPr>
      </w:pPr>
      <w:r w:rsidRPr="006D5D9D">
        <w:rPr>
          <w:rFonts w:ascii="Arial" w:hAnsi="Arial" w:cs="Arial"/>
          <w:sz w:val="18"/>
          <w:szCs w:val="18"/>
        </w:rPr>
        <w:t>P</w:t>
      </w:r>
      <w:r w:rsidR="00D05FFB">
        <w:rPr>
          <w:rFonts w:ascii="Arial" w:hAnsi="Arial" w:cs="Arial"/>
          <w:sz w:val="18"/>
          <w:szCs w:val="18"/>
        </w:rPr>
        <w:t>rimaklasse</w:t>
      </w:r>
    </w:p>
    <w:p w14:paraId="3166BD06" w14:textId="77777777" w:rsidR="006E67B2" w:rsidRPr="006D5D9D" w:rsidRDefault="006E67B2" w:rsidP="006E67B2">
      <w:pPr>
        <w:spacing w:after="0" w:line="288" w:lineRule="auto"/>
        <w:jc w:val="center"/>
        <w:rPr>
          <w:rFonts w:ascii="Arial" w:hAnsi="Arial" w:cs="Arial"/>
          <w:sz w:val="18"/>
          <w:szCs w:val="18"/>
        </w:rPr>
      </w:pPr>
      <w:r w:rsidRPr="006D5D9D">
        <w:rPr>
          <w:rFonts w:ascii="Arial" w:hAnsi="Arial" w:cs="Arial"/>
          <w:sz w:val="18"/>
          <w:szCs w:val="18"/>
        </w:rPr>
        <w:t>Via Leopardi 22 – 20900 Monza (MB)</w:t>
      </w:r>
    </w:p>
    <w:p w14:paraId="4D6E5337" w14:textId="77777777" w:rsidR="006E67B2" w:rsidRPr="00104AEC" w:rsidRDefault="006E67B2" w:rsidP="006E67B2">
      <w:pPr>
        <w:spacing w:after="0" w:line="288" w:lineRule="auto"/>
        <w:jc w:val="center"/>
        <w:rPr>
          <w:rFonts w:ascii="Arial" w:hAnsi="Arial" w:cs="Arial"/>
          <w:sz w:val="18"/>
          <w:szCs w:val="18"/>
        </w:rPr>
      </w:pPr>
      <w:r w:rsidRPr="00104AEC">
        <w:rPr>
          <w:rFonts w:ascii="Arial" w:hAnsi="Arial" w:cs="Arial"/>
          <w:sz w:val="18"/>
          <w:szCs w:val="18"/>
        </w:rPr>
        <w:t>Tel. +39 039.6886101</w:t>
      </w:r>
    </w:p>
    <w:p w14:paraId="1C7B3C20" w14:textId="477EAB4F" w:rsidR="006E67B2" w:rsidRPr="00104AEC" w:rsidRDefault="006E67B2" w:rsidP="006E67B2">
      <w:pPr>
        <w:spacing w:after="0" w:line="288" w:lineRule="auto"/>
        <w:jc w:val="center"/>
        <w:rPr>
          <w:rFonts w:ascii="Arial" w:hAnsi="Arial" w:cs="Arial"/>
          <w:sz w:val="18"/>
          <w:szCs w:val="18"/>
        </w:rPr>
      </w:pPr>
      <w:r w:rsidRPr="00104AEC">
        <w:rPr>
          <w:rFonts w:ascii="Arial" w:hAnsi="Arial" w:cs="Arial"/>
          <w:sz w:val="18"/>
          <w:szCs w:val="18"/>
        </w:rPr>
        <w:t>e</w:t>
      </w:r>
      <w:r w:rsidR="001737CF" w:rsidRPr="00104AEC">
        <w:rPr>
          <w:rFonts w:ascii="Arial" w:hAnsi="Arial" w:cs="Arial"/>
          <w:sz w:val="18"/>
          <w:szCs w:val="18"/>
        </w:rPr>
        <w:t>-</w:t>
      </w:r>
      <w:r w:rsidRPr="00104AEC">
        <w:rPr>
          <w:rFonts w:ascii="Arial" w:hAnsi="Arial" w:cs="Arial"/>
          <w:sz w:val="18"/>
          <w:szCs w:val="18"/>
        </w:rPr>
        <w:t xml:space="preserve">mail: </w:t>
      </w:r>
      <w:r w:rsidR="00B03E3B" w:rsidRPr="00104AEC">
        <w:rPr>
          <w:rFonts w:ascii="Arial" w:hAnsi="Arial" w:cs="Arial"/>
          <w:sz w:val="18"/>
          <w:szCs w:val="18"/>
        </w:rPr>
        <w:t>sbaldoni</w:t>
      </w:r>
      <w:r w:rsidRPr="00104AEC">
        <w:rPr>
          <w:rFonts w:ascii="Arial" w:hAnsi="Arial" w:cs="Arial"/>
          <w:sz w:val="18"/>
          <w:szCs w:val="18"/>
        </w:rPr>
        <w:t>@primaklasse.com</w:t>
      </w:r>
    </w:p>
    <w:p w14:paraId="3EBE549E" w14:textId="53555705" w:rsidR="006E67B2" w:rsidRPr="006D5D9D" w:rsidRDefault="001737CF" w:rsidP="006E67B2">
      <w:pPr>
        <w:spacing w:after="0" w:line="288" w:lineRule="auto"/>
        <w:jc w:val="center"/>
        <w:rPr>
          <w:rFonts w:ascii="Arial" w:hAnsi="Arial" w:cs="Arial"/>
          <w:sz w:val="18"/>
          <w:szCs w:val="18"/>
          <w:lang w:val="en-US"/>
        </w:rPr>
      </w:pPr>
      <w:hyperlink r:id="rId12" w:history="1">
        <w:r w:rsidRPr="0065762B">
          <w:rPr>
            <w:rStyle w:val="Collegamentoipertestuale"/>
            <w:rFonts w:ascii="Arial" w:hAnsi="Arial" w:cs="Arial"/>
            <w:sz w:val="18"/>
            <w:szCs w:val="18"/>
            <w:lang w:val="en-US"/>
          </w:rPr>
          <w:t>www.primaklasse.com</w:t>
        </w:r>
      </w:hyperlink>
      <w:r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4F74C32A" w14:textId="35409125" w:rsidR="008B6902" w:rsidRPr="006D5D9D" w:rsidRDefault="008B6902" w:rsidP="006E67B2">
      <w:pPr>
        <w:spacing w:after="0" w:line="288" w:lineRule="auto"/>
        <w:rPr>
          <w:rFonts w:ascii="Arial" w:hAnsi="Arial" w:cs="Arial"/>
          <w:sz w:val="18"/>
          <w:szCs w:val="18"/>
          <w:lang w:val="en-US"/>
        </w:rPr>
      </w:pPr>
    </w:p>
    <w:p w14:paraId="51CE9081" w14:textId="77777777" w:rsidR="006E67B2" w:rsidRPr="006D5D9D" w:rsidRDefault="006E67B2" w:rsidP="006E67B2">
      <w:pPr>
        <w:spacing w:after="0" w:line="288" w:lineRule="auto"/>
        <w:rPr>
          <w:rFonts w:ascii="Arial" w:hAnsi="Arial" w:cs="Arial"/>
          <w:sz w:val="20"/>
          <w:szCs w:val="20"/>
          <w:lang w:val="en-US"/>
        </w:rPr>
      </w:pPr>
    </w:p>
    <w:p w14:paraId="6AAF7417" w14:textId="77777777" w:rsidR="006E67B2" w:rsidRPr="00BD3AC0" w:rsidRDefault="006E67B2" w:rsidP="006E67B2">
      <w:pPr>
        <w:spacing w:after="0" w:line="288" w:lineRule="auto"/>
        <w:rPr>
          <w:sz w:val="16"/>
          <w:szCs w:val="16"/>
          <w:lang w:val="en-US"/>
        </w:rPr>
      </w:pPr>
    </w:p>
    <w:sectPr w:rsidR="006E67B2" w:rsidRPr="00BD3AC0" w:rsidSect="009D7F11">
      <w:headerReference w:type="default" r:id="rId13"/>
      <w:footerReference w:type="default" r:id="rId14"/>
      <w:pgSz w:w="11906" w:h="16838" w:code="9"/>
      <w:pgMar w:top="1702" w:right="1106" w:bottom="993" w:left="1134" w:header="142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CEB8" w14:textId="77777777" w:rsidR="009A5BE4" w:rsidRDefault="009A5BE4" w:rsidP="0099603B">
      <w:pPr>
        <w:spacing w:after="0" w:line="240" w:lineRule="auto"/>
      </w:pPr>
      <w:r>
        <w:separator/>
      </w:r>
    </w:p>
  </w:endnote>
  <w:endnote w:type="continuationSeparator" w:id="0">
    <w:p w14:paraId="41691F2B" w14:textId="77777777" w:rsidR="009A5BE4" w:rsidRDefault="009A5BE4" w:rsidP="0099603B">
      <w:pPr>
        <w:spacing w:after="0" w:line="240" w:lineRule="auto"/>
      </w:pPr>
      <w:r>
        <w:continuationSeparator/>
      </w:r>
    </w:p>
  </w:endnote>
  <w:endnote w:type="continuationNotice" w:id="1">
    <w:p w14:paraId="6655FA8C" w14:textId="77777777" w:rsidR="009A5BE4" w:rsidRDefault="009A5B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3A96" w14:textId="77777777" w:rsidR="003A48E9" w:rsidRPr="00C0260C" w:rsidRDefault="003A48E9" w:rsidP="00C0260C">
    <w:pPr>
      <w:pStyle w:val="Pidipagina"/>
      <w:jc w:val="center"/>
      <w:rPr>
        <w:sz w:val="24"/>
        <w:lang w:val="pt-PT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918"/>
      <w:gridCol w:w="2149"/>
    </w:tblGrid>
    <w:tr w:rsidR="003A48E9" w:rsidRPr="00B613C7" w14:paraId="714EEB40" w14:textId="77777777" w:rsidTr="00C372F0">
      <w:trPr>
        <w:trHeight w:val="465"/>
        <w:jc w:val="center"/>
      </w:trPr>
      <w:tc>
        <w:tcPr>
          <w:tcW w:w="1918" w:type="dxa"/>
          <w:tcBorders>
            <w:right w:val="single" w:sz="4" w:space="0" w:color="auto"/>
          </w:tcBorders>
          <w:vAlign w:val="center"/>
        </w:tcPr>
        <w:p w14:paraId="1FF86A01" w14:textId="77777777" w:rsidR="003A48E9" w:rsidRPr="00B613C7" w:rsidRDefault="003A48E9" w:rsidP="003A48E9">
          <w:pPr>
            <w:spacing w:after="0"/>
            <w:jc w:val="center"/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www.still.it</w:t>
          </w:r>
        </w:p>
      </w:tc>
      <w:tc>
        <w:tcPr>
          <w:tcW w:w="2149" w:type="dxa"/>
          <w:tcBorders>
            <w:left w:val="single" w:sz="4" w:space="0" w:color="auto"/>
          </w:tcBorders>
          <w:vAlign w:val="center"/>
        </w:tcPr>
        <w:p w14:paraId="18077637" w14:textId="77777777" w:rsidR="003A48E9" w:rsidRPr="00B613C7" w:rsidRDefault="003A48E9" w:rsidP="003A48E9">
          <w:pPr>
            <w:snapToGrid w:val="0"/>
            <w:spacing w:after="0"/>
            <w:rPr>
              <w:rFonts w:ascii="Calibri" w:hAnsi="Calibri" w:cs="Arial"/>
              <w:b/>
            </w:rPr>
          </w:pPr>
          <w:r>
            <w:rPr>
              <w:noProof/>
            </w:rPr>
            <w:t xml:space="preserve">   </w:t>
          </w:r>
          <w:r>
            <w:rPr>
              <w:noProof/>
              <w:lang w:eastAsia="it-IT"/>
            </w:rPr>
            <w:drawing>
              <wp:inline distT="0" distB="0" distL="0" distR="0" wp14:anchorId="31DCFB8D" wp14:editId="05AB0D38">
                <wp:extent cx="735969" cy="198755"/>
                <wp:effectExtent l="0" t="0" r="6985" b="0"/>
                <wp:docPr id="11" name="Immagine 11" descr="Risultati immagini per logo linkedin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" name="Immagine 186" descr="Risultati immagini per logo linkedin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04" t="17535" r="22022" b="17042"/>
                        <a:stretch/>
                      </pic:blipFill>
                      <pic:spPr bwMode="auto">
                        <a:xfrm>
                          <a:off x="0" y="0"/>
                          <a:ext cx="735969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BA3FD31" w14:textId="77777777" w:rsidR="00C0260C" w:rsidRPr="00C0260C" w:rsidRDefault="00C0260C" w:rsidP="003A48E9">
    <w:pPr>
      <w:pStyle w:val="Pidipagina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21AE" w14:textId="77777777" w:rsidR="009A5BE4" w:rsidRDefault="009A5BE4" w:rsidP="0099603B">
      <w:pPr>
        <w:spacing w:after="0" w:line="240" w:lineRule="auto"/>
      </w:pPr>
      <w:r>
        <w:separator/>
      </w:r>
    </w:p>
  </w:footnote>
  <w:footnote w:type="continuationSeparator" w:id="0">
    <w:p w14:paraId="5F3696BF" w14:textId="77777777" w:rsidR="009A5BE4" w:rsidRDefault="009A5BE4" w:rsidP="0099603B">
      <w:pPr>
        <w:spacing w:after="0" w:line="240" w:lineRule="auto"/>
      </w:pPr>
      <w:r>
        <w:continuationSeparator/>
      </w:r>
    </w:p>
  </w:footnote>
  <w:footnote w:type="continuationNotice" w:id="1">
    <w:p w14:paraId="19A7DE64" w14:textId="77777777" w:rsidR="009A5BE4" w:rsidRDefault="009A5B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9165" w14:textId="77777777" w:rsidR="00200ED8" w:rsidRDefault="00200ED8" w:rsidP="0099603B">
    <w:pPr>
      <w:pStyle w:val="Intestazione"/>
      <w:jc w:val="center"/>
    </w:pPr>
  </w:p>
  <w:p w14:paraId="396D9D3E" w14:textId="77777777" w:rsidR="0099603B" w:rsidRDefault="00110166" w:rsidP="00200ED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1A527E1" wp14:editId="37F7A0B4">
          <wp:extent cx="1416050" cy="633095"/>
          <wp:effectExtent l="0" t="0" r="0" b="0"/>
          <wp:docPr id="10" name="Immagine 10" descr="C:\Users\demos\AppData\Local\Microsoft\Windows\INetCache\Content.Word\OM-STIL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mos\AppData\Local\Microsoft\Windows\INetCache\Content.Word\OM-STILL_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61"/>
                  <a:stretch/>
                </pic:blipFill>
                <pic:spPr bwMode="auto">
                  <a:xfrm>
                    <a:off x="0" y="0"/>
                    <a:ext cx="141605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E38"/>
    <w:multiLevelType w:val="multilevel"/>
    <w:tmpl w:val="FEFE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82398E"/>
    <w:multiLevelType w:val="multilevel"/>
    <w:tmpl w:val="8DF6C1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70633"/>
    <w:multiLevelType w:val="multilevel"/>
    <w:tmpl w:val="E610B8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475A5"/>
    <w:multiLevelType w:val="multilevel"/>
    <w:tmpl w:val="29F03F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D656D"/>
    <w:multiLevelType w:val="multilevel"/>
    <w:tmpl w:val="9CB665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B708F"/>
    <w:multiLevelType w:val="multilevel"/>
    <w:tmpl w:val="B86C7B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F3AB4"/>
    <w:multiLevelType w:val="multilevel"/>
    <w:tmpl w:val="A7B6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146C53"/>
    <w:multiLevelType w:val="multilevel"/>
    <w:tmpl w:val="D2243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5341E1"/>
    <w:multiLevelType w:val="multilevel"/>
    <w:tmpl w:val="3852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317929"/>
    <w:multiLevelType w:val="multilevel"/>
    <w:tmpl w:val="E56C2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906A1F"/>
    <w:multiLevelType w:val="multilevel"/>
    <w:tmpl w:val="F4DE80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103E5"/>
    <w:multiLevelType w:val="multilevel"/>
    <w:tmpl w:val="29D662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F4C92"/>
    <w:multiLevelType w:val="multilevel"/>
    <w:tmpl w:val="6B62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224E31"/>
    <w:multiLevelType w:val="multilevel"/>
    <w:tmpl w:val="0592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1A1FE8"/>
    <w:multiLevelType w:val="multilevel"/>
    <w:tmpl w:val="707EF1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E820BD"/>
    <w:multiLevelType w:val="multilevel"/>
    <w:tmpl w:val="4D02CF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D44296"/>
    <w:multiLevelType w:val="multilevel"/>
    <w:tmpl w:val="757A2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A945B5"/>
    <w:multiLevelType w:val="multilevel"/>
    <w:tmpl w:val="0CBC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B8036A"/>
    <w:multiLevelType w:val="multilevel"/>
    <w:tmpl w:val="6736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2D1082"/>
    <w:multiLevelType w:val="multilevel"/>
    <w:tmpl w:val="1FB0F5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3A686D"/>
    <w:multiLevelType w:val="multilevel"/>
    <w:tmpl w:val="C0C83E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75597A"/>
    <w:multiLevelType w:val="multilevel"/>
    <w:tmpl w:val="C334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2A762B"/>
    <w:multiLevelType w:val="multilevel"/>
    <w:tmpl w:val="52B8D7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496F69"/>
    <w:multiLevelType w:val="multilevel"/>
    <w:tmpl w:val="DD78CDC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A53522"/>
    <w:multiLevelType w:val="multilevel"/>
    <w:tmpl w:val="3FE6EE0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125534"/>
    <w:multiLevelType w:val="multilevel"/>
    <w:tmpl w:val="C2608D9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C64E53"/>
    <w:multiLevelType w:val="multilevel"/>
    <w:tmpl w:val="1440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949688">
    <w:abstractNumId w:val="26"/>
  </w:num>
  <w:num w:numId="2" w16cid:durableId="397096284">
    <w:abstractNumId w:val="16"/>
  </w:num>
  <w:num w:numId="3" w16cid:durableId="1864855746">
    <w:abstractNumId w:val="5"/>
  </w:num>
  <w:num w:numId="4" w16cid:durableId="791094081">
    <w:abstractNumId w:val="7"/>
  </w:num>
  <w:num w:numId="5" w16cid:durableId="2043510701">
    <w:abstractNumId w:val="9"/>
  </w:num>
  <w:num w:numId="6" w16cid:durableId="1390228599">
    <w:abstractNumId w:val="2"/>
  </w:num>
  <w:num w:numId="7" w16cid:durableId="2011372532">
    <w:abstractNumId w:val="15"/>
  </w:num>
  <w:num w:numId="8" w16cid:durableId="1261647893">
    <w:abstractNumId w:val="20"/>
  </w:num>
  <w:num w:numId="9" w16cid:durableId="741803126">
    <w:abstractNumId w:val="11"/>
  </w:num>
  <w:num w:numId="10" w16cid:durableId="1512642048">
    <w:abstractNumId w:val="14"/>
  </w:num>
  <w:num w:numId="11" w16cid:durableId="2083986990">
    <w:abstractNumId w:val="22"/>
  </w:num>
  <w:num w:numId="12" w16cid:durableId="438571790">
    <w:abstractNumId w:val="4"/>
  </w:num>
  <w:num w:numId="13" w16cid:durableId="1155996559">
    <w:abstractNumId w:val="1"/>
  </w:num>
  <w:num w:numId="14" w16cid:durableId="1963535871">
    <w:abstractNumId w:val="3"/>
  </w:num>
  <w:num w:numId="15" w16cid:durableId="369233536">
    <w:abstractNumId w:val="25"/>
  </w:num>
  <w:num w:numId="16" w16cid:durableId="727144439">
    <w:abstractNumId w:val="10"/>
  </w:num>
  <w:num w:numId="17" w16cid:durableId="20710673">
    <w:abstractNumId w:val="19"/>
  </w:num>
  <w:num w:numId="18" w16cid:durableId="486244034">
    <w:abstractNumId w:val="24"/>
  </w:num>
  <w:num w:numId="19" w16cid:durableId="2021001359">
    <w:abstractNumId w:val="23"/>
  </w:num>
  <w:num w:numId="20" w16cid:durableId="57629539">
    <w:abstractNumId w:val="13"/>
  </w:num>
  <w:num w:numId="21" w16cid:durableId="394353134">
    <w:abstractNumId w:val="18"/>
  </w:num>
  <w:num w:numId="22" w16cid:durableId="669215258">
    <w:abstractNumId w:val="21"/>
  </w:num>
  <w:num w:numId="23" w16cid:durableId="1966698418">
    <w:abstractNumId w:val="12"/>
  </w:num>
  <w:num w:numId="24" w16cid:durableId="1410737608">
    <w:abstractNumId w:val="0"/>
  </w:num>
  <w:num w:numId="25" w16cid:durableId="121117698">
    <w:abstractNumId w:val="8"/>
  </w:num>
  <w:num w:numId="26" w16cid:durableId="2110662551">
    <w:abstractNumId w:val="17"/>
  </w:num>
  <w:num w:numId="27" w16cid:durableId="1181628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1F"/>
    <w:rsid w:val="00000BE9"/>
    <w:rsid w:val="00001B67"/>
    <w:rsid w:val="000027C0"/>
    <w:rsid w:val="00002B46"/>
    <w:rsid w:val="00003BB1"/>
    <w:rsid w:val="00006630"/>
    <w:rsid w:val="000109DE"/>
    <w:rsid w:val="00012747"/>
    <w:rsid w:val="000131CC"/>
    <w:rsid w:val="00015A59"/>
    <w:rsid w:val="00015D75"/>
    <w:rsid w:val="00017386"/>
    <w:rsid w:val="00020251"/>
    <w:rsid w:val="00022A2F"/>
    <w:rsid w:val="00022E0D"/>
    <w:rsid w:val="00023413"/>
    <w:rsid w:val="000235B2"/>
    <w:rsid w:val="000240C1"/>
    <w:rsid w:val="00030D68"/>
    <w:rsid w:val="00031877"/>
    <w:rsid w:val="000327FA"/>
    <w:rsid w:val="00034658"/>
    <w:rsid w:val="00034D89"/>
    <w:rsid w:val="000352DA"/>
    <w:rsid w:val="000368A0"/>
    <w:rsid w:val="000371A7"/>
    <w:rsid w:val="0003722F"/>
    <w:rsid w:val="00040A47"/>
    <w:rsid w:val="000424BC"/>
    <w:rsid w:val="00044CF7"/>
    <w:rsid w:val="000457E6"/>
    <w:rsid w:val="00046100"/>
    <w:rsid w:val="000461EE"/>
    <w:rsid w:val="0004785E"/>
    <w:rsid w:val="00052FA7"/>
    <w:rsid w:val="00053191"/>
    <w:rsid w:val="00057E34"/>
    <w:rsid w:val="00060D7B"/>
    <w:rsid w:val="00061370"/>
    <w:rsid w:val="0006185E"/>
    <w:rsid w:val="00062A80"/>
    <w:rsid w:val="000635E1"/>
    <w:rsid w:val="00064232"/>
    <w:rsid w:val="00064308"/>
    <w:rsid w:val="00065182"/>
    <w:rsid w:val="0007003A"/>
    <w:rsid w:val="000728A1"/>
    <w:rsid w:val="000837BF"/>
    <w:rsid w:val="00085DF6"/>
    <w:rsid w:val="000864E9"/>
    <w:rsid w:val="00090120"/>
    <w:rsid w:val="0009068D"/>
    <w:rsid w:val="00091906"/>
    <w:rsid w:val="000919CF"/>
    <w:rsid w:val="000A0B2A"/>
    <w:rsid w:val="000A0EF2"/>
    <w:rsid w:val="000A18EE"/>
    <w:rsid w:val="000A1CA0"/>
    <w:rsid w:val="000A2651"/>
    <w:rsid w:val="000A41C5"/>
    <w:rsid w:val="000A79DA"/>
    <w:rsid w:val="000A7AB3"/>
    <w:rsid w:val="000B0195"/>
    <w:rsid w:val="000B028B"/>
    <w:rsid w:val="000B31AC"/>
    <w:rsid w:val="000B7EF3"/>
    <w:rsid w:val="000C1A1C"/>
    <w:rsid w:val="000C74B6"/>
    <w:rsid w:val="000C7CE5"/>
    <w:rsid w:val="000D0CDB"/>
    <w:rsid w:val="000D3771"/>
    <w:rsid w:val="000D447E"/>
    <w:rsid w:val="000D59A5"/>
    <w:rsid w:val="000E0783"/>
    <w:rsid w:val="000E0E8E"/>
    <w:rsid w:val="000E12C4"/>
    <w:rsid w:val="000E24AA"/>
    <w:rsid w:val="000E2A9D"/>
    <w:rsid w:val="000E4E70"/>
    <w:rsid w:val="000E5C39"/>
    <w:rsid w:val="000E6222"/>
    <w:rsid w:val="000F034F"/>
    <w:rsid w:val="000F0D64"/>
    <w:rsid w:val="000F1A2E"/>
    <w:rsid w:val="000F2339"/>
    <w:rsid w:val="000F2EF2"/>
    <w:rsid w:val="000F3452"/>
    <w:rsid w:val="00102554"/>
    <w:rsid w:val="00103B02"/>
    <w:rsid w:val="00104AEC"/>
    <w:rsid w:val="00106309"/>
    <w:rsid w:val="00106487"/>
    <w:rsid w:val="00110166"/>
    <w:rsid w:val="00110C14"/>
    <w:rsid w:val="001118C4"/>
    <w:rsid w:val="00114623"/>
    <w:rsid w:val="001155B1"/>
    <w:rsid w:val="0012000E"/>
    <w:rsid w:val="00121258"/>
    <w:rsid w:val="00121FE3"/>
    <w:rsid w:val="001235D8"/>
    <w:rsid w:val="0012698A"/>
    <w:rsid w:val="00130A9F"/>
    <w:rsid w:val="00131AEF"/>
    <w:rsid w:val="00132268"/>
    <w:rsid w:val="00135DEC"/>
    <w:rsid w:val="00136A0B"/>
    <w:rsid w:val="00136A42"/>
    <w:rsid w:val="0013704B"/>
    <w:rsid w:val="001376F1"/>
    <w:rsid w:val="00143AD7"/>
    <w:rsid w:val="0015079B"/>
    <w:rsid w:val="00150BD4"/>
    <w:rsid w:val="0016171E"/>
    <w:rsid w:val="00162697"/>
    <w:rsid w:val="0016322B"/>
    <w:rsid w:val="001636A2"/>
    <w:rsid w:val="00163DCF"/>
    <w:rsid w:val="001725C4"/>
    <w:rsid w:val="001737CF"/>
    <w:rsid w:val="0017635B"/>
    <w:rsid w:val="00177378"/>
    <w:rsid w:val="0017768C"/>
    <w:rsid w:val="0018196E"/>
    <w:rsid w:val="00181A93"/>
    <w:rsid w:val="00183170"/>
    <w:rsid w:val="0018331F"/>
    <w:rsid w:val="00184332"/>
    <w:rsid w:val="001857EA"/>
    <w:rsid w:val="00187EE3"/>
    <w:rsid w:val="00190772"/>
    <w:rsid w:val="001908BC"/>
    <w:rsid w:val="001912E2"/>
    <w:rsid w:val="00191654"/>
    <w:rsid w:val="00196AEF"/>
    <w:rsid w:val="00196EE0"/>
    <w:rsid w:val="001A19C9"/>
    <w:rsid w:val="001A43BD"/>
    <w:rsid w:val="001A5120"/>
    <w:rsid w:val="001A76A6"/>
    <w:rsid w:val="001B32BB"/>
    <w:rsid w:val="001B3817"/>
    <w:rsid w:val="001B4C66"/>
    <w:rsid w:val="001B7526"/>
    <w:rsid w:val="001B789E"/>
    <w:rsid w:val="001C3223"/>
    <w:rsid w:val="001C5DA3"/>
    <w:rsid w:val="001C7405"/>
    <w:rsid w:val="001C7A5E"/>
    <w:rsid w:val="001C7D07"/>
    <w:rsid w:val="001D2A2E"/>
    <w:rsid w:val="001D4160"/>
    <w:rsid w:val="001D5277"/>
    <w:rsid w:val="001D62E5"/>
    <w:rsid w:val="001D6D7D"/>
    <w:rsid w:val="001E07CC"/>
    <w:rsid w:val="001E52BE"/>
    <w:rsid w:val="001E54BD"/>
    <w:rsid w:val="001E592E"/>
    <w:rsid w:val="001E7C32"/>
    <w:rsid w:val="001F11F2"/>
    <w:rsid w:val="001F3D49"/>
    <w:rsid w:val="001F4083"/>
    <w:rsid w:val="001F7F9C"/>
    <w:rsid w:val="00200ED8"/>
    <w:rsid w:val="00203AAC"/>
    <w:rsid w:val="00212055"/>
    <w:rsid w:val="00214933"/>
    <w:rsid w:val="00215C86"/>
    <w:rsid w:val="0021678C"/>
    <w:rsid w:val="002169FA"/>
    <w:rsid w:val="00217D84"/>
    <w:rsid w:val="00221BE4"/>
    <w:rsid w:val="00224748"/>
    <w:rsid w:val="00232CE0"/>
    <w:rsid w:val="00234682"/>
    <w:rsid w:val="00234FB6"/>
    <w:rsid w:val="00237BA9"/>
    <w:rsid w:val="0024079D"/>
    <w:rsid w:val="00242B6F"/>
    <w:rsid w:val="00242BEC"/>
    <w:rsid w:val="002436F5"/>
    <w:rsid w:val="00243EAD"/>
    <w:rsid w:val="0024508E"/>
    <w:rsid w:val="00251E23"/>
    <w:rsid w:val="002535C5"/>
    <w:rsid w:val="00256722"/>
    <w:rsid w:val="0025738F"/>
    <w:rsid w:val="00261557"/>
    <w:rsid w:val="00261D32"/>
    <w:rsid w:val="00263396"/>
    <w:rsid w:val="00263A41"/>
    <w:rsid w:val="002667FA"/>
    <w:rsid w:val="00267A01"/>
    <w:rsid w:val="00271038"/>
    <w:rsid w:val="00272233"/>
    <w:rsid w:val="00272C5C"/>
    <w:rsid w:val="00272E55"/>
    <w:rsid w:val="00274333"/>
    <w:rsid w:val="002749DC"/>
    <w:rsid w:val="00277673"/>
    <w:rsid w:val="00280946"/>
    <w:rsid w:val="0028115A"/>
    <w:rsid w:val="00282083"/>
    <w:rsid w:val="002831DC"/>
    <w:rsid w:val="00284EDE"/>
    <w:rsid w:val="00285855"/>
    <w:rsid w:val="00285AB5"/>
    <w:rsid w:val="00294B77"/>
    <w:rsid w:val="002961F0"/>
    <w:rsid w:val="00297F39"/>
    <w:rsid w:val="002A0A2B"/>
    <w:rsid w:val="002A6B4D"/>
    <w:rsid w:val="002A7DC7"/>
    <w:rsid w:val="002B347B"/>
    <w:rsid w:val="002B6830"/>
    <w:rsid w:val="002C44FB"/>
    <w:rsid w:val="002C4534"/>
    <w:rsid w:val="002D0E1E"/>
    <w:rsid w:val="002D144B"/>
    <w:rsid w:val="002D1ADF"/>
    <w:rsid w:val="002D210D"/>
    <w:rsid w:val="002D2F87"/>
    <w:rsid w:val="002D2F8D"/>
    <w:rsid w:val="002D305F"/>
    <w:rsid w:val="002D463A"/>
    <w:rsid w:val="002D4BF1"/>
    <w:rsid w:val="002D5933"/>
    <w:rsid w:val="002D5FBA"/>
    <w:rsid w:val="002D7033"/>
    <w:rsid w:val="002D74B9"/>
    <w:rsid w:val="002E0308"/>
    <w:rsid w:val="002E1900"/>
    <w:rsid w:val="002E25F2"/>
    <w:rsid w:val="002E4E52"/>
    <w:rsid w:val="002E5029"/>
    <w:rsid w:val="002E563E"/>
    <w:rsid w:val="002E6642"/>
    <w:rsid w:val="002E6AB7"/>
    <w:rsid w:val="002E72EC"/>
    <w:rsid w:val="002F1A13"/>
    <w:rsid w:val="002F4758"/>
    <w:rsid w:val="002F4842"/>
    <w:rsid w:val="002F4856"/>
    <w:rsid w:val="002F6D5B"/>
    <w:rsid w:val="002F7578"/>
    <w:rsid w:val="00301F58"/>
    <w:rsid w:val="00303430"/>
    <w:rsid w:val="00303699"/>
    <w:rsid w:val="0030381C"/>
    <w:rsid w:val="00304679"/>
    <w:rsid w:val="003057C0"/>
    <w:rsid w:val="00307575"/>
    <w:rsid w:val="003101D3"/>
    <w:rsid w:val="00314745"/>
    <w:rsid w:val="00315526"/>
    <w:rsid w:val="0031631D"/>
    <w:rsid w:val="00317B18"/>
    <w:rsid w:val="00321D27"/>
    <w:rsid w:val="00323370"/>
    <w:rsid w:val="00325241"/>
    <w:rsid w:val="003316E9"/>
    <w:rsid w:val="00332932"/>
    <w:rsid w:val="00334C54"/>
    <w:rsid w:val="00336BD5"/>
    <w:rsid w:val="00343BF4"/>
    <w:rsid w:val="00343D50"/>
    <w:rsid w:val="00344691"/>
    <w:rsid w:val="00345108"/>
    <w:rsid w:val="00345400"/>
    <w:rsid w:val="0034541B"/>
    <w:rsid w:val="00345F0C"/>
    <w:rsid w:val="00347342"/>
    <w:rsid w:val="00347374"/>
    <w:rsid w:val="0035177C"/>
    <w:rsid w:val="0035277C"/>
    <w:rsid w:val="00352977"/>
    <w:rsid w:val="0035780E"/>
    <w:rsid w:val="00360DEF"/>
    <w:rsid w:val="00366277"/>
    <w:rsid w:val="003674F8"/>
    <w:rsid w:val="00367B4F"/>
    <w:rsid w:val="00374565"/>
    <w:rsid w:val="00374D97"/>
    <w:rsid w:val="003763CB"/>
    <w:rsid w:val="003767EF"/>
    <w:rsid w:val="00377EDD"/>
    <w:rsid w:val="003822D7"/>
    <w:rsid w:val="003835A5"/>
    <w:rsid w:val="00383A3F"/>
    <w:rsid w:val="00385031"/>
    <w:rsid w:val="0038616C"/>
    <w:rsid w:val="003868A6"/>
    <w:rsid w:val="00386C06"/>
    <w:rsid w:val="00387419"/>
    <w:rsid w:val="00387A9D"/>
    <w:rsid w:val="0039366D"/>
    <w:rsid w:val="00393843"/>
    <w:rsid w:val="00393C48"/>
    <w:rsid w:val="0039750F"/>
    <w:rsid w:val="003A318F"/>
    <w:rsid w:val="003A48E9"/>
    <w:rsid w:val="003A5422"/>
    <w:rsid w:val="003A57DE"/>
    <w:rsid w:val="003A5C14"/>
    <w:rsid w:val="003A6036"/>
    <w:rsid w:val="003A7D39"/>
    <w:rsid w:val="003B07C5"/>
    <w:rsid w:val="003B4742"/>
    <w:rsid w:val="003B496E"/>
    <w:rsid w:val="003B7FF8"/>
    <w:rsid w:val="003C1349"/>
    <w:rsid w:val="003C19E4"/>
    <w:rsid w:val="003C2DA5"/>
    <w:rsid w:val="003C47F2"/>
    <w:rsid w:val="003C5D0E"/>
    <w:rsid w:val="003C64E0"/>
    <w:rsid w:val="003D1D03"/>
    <w:rsid w:val="003D1DF0"/>
    <w:rsid w:val="003D330A"/>
    <w:rsid w:val="003D4C06"/>
    <w:rsid w:val="003D5065"/>
    <w:rsid w:val="003D6D88"/>
    <w:rsid w:val="003E0475"/>
    <w:rsid w:val="003E1827"/>
    <w:rsid w:val="003E329E"/>
    <w:rsid w:val="003E4109"/>
    <w:rsid w:val="003E42A1"/>
    <w:rsid w:val="003E4C7D"/>
    <w:rsid w:val="003E515F"/>
    <w:rsid w:val="003E57BE"/>
    <w:rsid w:val="003F05EB"/>
    <w:rsid w:val="003F1B63"/>
    <w:rsid w:val="003F2C22"/>
    <w:rsid w:val="003F636A"/>
    <w:rsid w:val="004071A9"/>
    <w:rsid w:val="0041324C"/>
    <w:rsid w:val="00414A8E"/>
    <w:rsid w:val="00417935"/>
    <w:rsid w:val="00430744"/>
    <w:rsid w:val="00432F0A"/>
    <w:rsid w:val="00433495"/>
    <w:rsid w:val="0043383F"/>
    <w:rsid w:val="00433F22"/>
    <w:rsid w:val="00436339"/>
    <w:rsid w:val="004400BD"/>
    <w:rsid w:val="004457D3"/>
    <w:rsid w:val="00446FB9"/>
    <w:rsid w:val="00447D82"/>
    <w:rsid w:val="0045277C"/>
    <w:rsid w:val="00454868"/>
    <w:rsid w:val="0045494C"/>
    <w:rsid w:val="00456BAA"/>
    <w:rsid w:val="00462D4E"/>
    <w:rsid w:val="0046574E"/>
    <w:rsid w:val="00465BDB"/>
    <w:rsid w:val="00470A85"/>
    <w:rsid w:val="0047146C"/>
    <w:rsid w:val="004729BD"/>
    <w:rsid w:val="00472FB5"/>
    <w:rsid w:val="00474F20"/>
    <w:rsid w:val="004765CC"/>
    <w:rsid w:val="0048033C"/>
    <w:rsid w:val="00480418"/>
    <w:rsid w:val="0048060A"/>
    <w:rsid w:val="00482919"/>
    <w:rsid w:val="00483081"/>
    <w:rsid w:val="004834FB"/>
    <w:rsid w:val="00484233"/>
    <w:rsid w:val="00484474"/>
    <w:rsid w:val="00486CD8"/>
    <w:rsid w:val="004874ED"/>
    <w:rsid w:val="00487FB4"/>
    <w:rsid w:val="00490B61"/>
    <w:rsid w:val="004937E4"/>
    <w:rsid w:val="004956BB"/>
    <w:rsid w:val="00495C23"/>
    <w:rsid w:val="00497212"/>
    <w:rsid w:val="004A06DF"/>
    <w:rsid w:val="004A1AF7"/>
    <w:rsid w:val="004A2BC0"/>
    <w:rsid w:val="004A58C4"/>
    <w:rsid w:val="004A6DDF"/>
    <w:rsid w:val="004B4CA4"/>
    <w:rsid w:val="004B5E88"/>
    <w:rsid w:val="004B7F4E"/>
    <w:rsid w:val="004C0290"/>
    <w:rsid w:val="004C0D78"/>
    <w:rsid w:val="004C178F"/>
    <w:rsid w:val="004C39DD"/>
    <w:rsid w:val="004C4A7B"/>
    <w:rsid w:val="004C71FA"/>
    <w:rsid w:val="004D4A22"/>
    <w:rsid w:val="004E1959"/>
    <w:rsid w:val="004E1A07"/>
    <w:rsid w:val="004E2382"/>
    <w:rsid w:val="004E48DB"/>
    <w:rsid w:val="004E4CDC"/>
    <w:rsid w:val="004F3A77"/>
    <w:rsid w:val="004F3D69"/>
    <w:rsid w:val="00501220"/>
    <w:rsid w:val="00506331"/>
    <w:rsid w:val="005106F6"/>
    <w:rsid w:val="00510D35"/>
    <w:rsid w:val="00511A7D"/>
    <w:rsid w:val="00517B87"/>
    <w:rsid w:val="005205C2"/>
    <w:rsid w:val="00520D87"/>
    <w:rsid w:val="00522738"/>
    <w:rsid w:val="00523A07"/>
    <w:rsid w:val="0052673D"/>
    <w:rsid w:val="0053118D"/>
    <w:rsid w:val="005329D7"/>
    <w:rsid w:val="00534791"/>
    <w:rsid w:val="0053604F"/>
    <w:rsid w:val="005434D1"/>
    <w:rsid w:val="00543BAA"/>
    <w:rsid w:val="00544C25"/>
    <w:rsid w:val="00544C40"/>
    <w:rsid w:val="00546653"/>
    <w:rsid w:val="00552E7A"/>
    <w:rsid w:val="00553BB3"/>
    <w:rsid w:val="00555E57"/>
    <w:rsid w:val="00556E27"/>
    <w:rsid w:val="00557089"/>
    <w:rsid w:val="00560A66"/>
    <w:rsid w:val="00561174"/>
    <w:rsid w:val="00562151"/>
    <w:rsid w:val="005621C8"/>
    <w:rsid w:val="00562367"/>
    <w:rsid w:val="00565E66"/>
    <w:rsid w:val="00565FD7"/>
    <w:rsid w:val="005668FB"/>
    <w:rsid w:val="005717EF"/>
    <w:rsid w:val="005725A2"/>
    <w:rsid w:val="005733A0"/>
    <w:rsid w:val="00573F7F"/>
    <w:rsid w:val="005743FA"/>
    <w:rsid w:val="00574BA3"/>
    <w:rsid w:val="005765AF"/>
    <w:rsid w:val="00582198"/>
    <w:rsid w:val="00582CC6"/>
    <w:rsid w:val="00583078"/>
    <w:rsid w:val="005841FC"/>
    <w:rsid w:val="00593F44"/>
    <w:rsid w:val="00595771"/>
    <w:rsid w:val="00597961"/>
    <w:rsid w:val="005979FF"/>
    <w:rsid w:val="00597EA5"/>
    <w:rsid w:val="005A3140"/>
    <w:rsid w:val="005A4F19"/>
    <w:rsid w:val="005A52D3"/>
    <w:rsid w:val="005B03B8"/>
    <w:rsid w:val="005B12B2"/>
    <w:rsid w:val="005B2B52"/>
    <w:rsid w:val="005B3AA4"/>
    <w:rsid w:val="005B55CF"/>
    <w:rsid w:val="005B5AFE"/>
    <w:rsid w:val="005B6A72"/>
    <w:rsid w:val="005B6E0D"/>
    <w:rsid w:val="005B792D"/>
    <w:rsid w:val="005C0348"/>
    <w:rsid w:val="005C08EF"/>
    <w:rsid w:val="005C0A4F"/>
    <w:rsid w:val="005C151E"/>
    <w:rsid w:val="005C5662"/>
    <w:rsid w:val="005C6637"/>
    <w:rsid w:val="005C6869"/>
    <w:rsid w:val="005C72DC"/>
    <w:rsid w:val="005C746F"/>
    <w:rsid w:val="005C78B5"/>
    <w:rsid w:val="005D0B9D"/>
    <w:rsid w:val="005D3106"/>
    <w:rsid w:val="005D4C27"/>
    <w:rsid w:val="005D5DBB"/>
    <w:rsid w:val="005D6ADC"/>
    <w:rsid w:val="005D7137"/>
    <w:rsid w:val="005D7B20"/>
    <w:rsid w:val="005E1067"/>
    <w:rsid w:val="005E1227"/>
    <w:rsid w:val="005E2B23"/>
    <w:rsid w:val="005E305C"/>
    <w:rsid w:val="005E5255"/>
    <w:rsid w:val="005F0528"/>
    <w:rsid w:val="005F0D1C"/>
    <w:rsid w:val="005F3005"/>
    <w:rsid w:val="005F44A5"/>
    <w:rsid w:val="005F5328"/>
    <w:rsid w:val="005F6524"/>
    <w:rsid w:val="005F7F93"/>
    <w:rsid w:val="005F7FA5"/>
    <w:rsid w:val="00601F5C"/>
    <w:rsid w:val="00602EB3"/>
    <w:rsid w:val="00605AA9"/>
    <w:rsid w:val="006070DB"/>
    <w:rsid w:val="006124F0"/>
    <w:rsid w:val="0061463D"/>
    <w:rsid w:val="00614DD9"/>
    <w:rsid w:val="00615ACE"/>
    <w:rsid w:val="006179FC"/>
    <w:rsid w:val="00620358"/>
    <w:rsid w:val="00621F2E"/>
    <w:rsid w:val="00623F08"/>
    <w:rsid w:val="00625E0D"/>
    <w:rsid w:val="00626AD4"/>
    <w:rsid w:val="006303D9"/>
    <w:rsid w:val="00631686"/>
    <w:rsid w:val="006352C1"/>
    <w:rsid w:val="00636CA3"/>
    <w:rsid w:val="00637646"/>
    <w:rsid w:val="00637C80"/>
    <w:rsid w:val="00637D80"/>
    <w:rsid w:val="0064227F"/>
    <w:rsid w:val="0064229B"/>
    <w:rsid w:val="006436A3"/>
    <w:rsid w:val="00643D4A"/>
    <w:rsid w:val="006479EF"/>
    <w:rsid w:val="00650C19"/>
    <w:rsid w:val="00652300"/>
    <w:rsid w:val="0065315D"/>
    <w:rsid w:val="00655B23"/>
    <w:rsid w:val="0065715D"/>
    <w:rsid w:val="00661095"/>
    <w:rsid w:val="00661B20"/>
    <w:rsid w:val="0066303C"/>
    <w:rsid w:val="00664364"/>
    <w:rsid w:val="00671D3B"/>
    <w:rsid w:val="006723AD"/>
    <w:rsid w:val="00672EF7"/>
    <w:rsid w:val="00673BC8"/>
    <w:rsid w:val="00675988"/>
    <w:rsid w:val="0067690D"/>
    <w:rsid w:val="00685D1D"/>
    <w:rsid w:val="006923AF"/>
    <w:rsid w:val="006931E6"/>
    <w:rsid w:val="00695FB8"/>
    <w:rsid w:val="006964AB"/>
    <w:rsid w:val="0069710A"/>
    <w:rsid w:val="00697A4A"/>
    <w:rsid w:val="006A32FB"/>
    <w:rsid w:val="006A67A1"/>
    <w:rsid w:val="006A6E0F"/>
    <w:rsid w:val="006A6ECE"/>
    <w:rsid w:val="006A6FF7"/>
    <w:rsid w:val="006A7F6E"/>
    <w:rsid w:val="006B6735"/>
    <w:rsid w:val="006C6D34"/>
    <w:rsid w:val="006D00E8"/>
    <w:rsid w:val="006D15FC"/>
    <w:rsid w:val="006D1DF7"/>
    <w:rsid w:val="006D2766"/>
    <w:rsid w:val="006D28DC"/>
    <w:rsid w:val="006D28FA"/>
    <w:rsid w:val="006D320C"/>
    <w:rsid w:val="006D4C39"/>
    <w:rsid w:val="006D4D4F"/>
    <w:rsid w:val="006D5D9D"/>
    <w:rsid w:val="006D74A2"/>
    <w:rsid w:val="006D7DE4"/>
    <w:rsid w:val="006E262E"/>
    <w:rsid w:val="006E2C76"/>
    <w:rsid w:val="006E67B2"/>
    <w:rsid w:val="006F378A"/>
    <w:rsid w:val="006F3A07"/>
    <w:rsid w:val="006F435F"/>
    <w:rsid w:val="006F504F"/>
    <w:rsid w:val="00703EDA"/>
    <w:rsid w:val="00704D6A"/>
    <w:rsid w:val="00704DBC"/>
    <w:rsid w:val="00705D3A"/>
    <w:rsid w:val="00706016"/>
    <w:rsid w:val="00706425"/>
    <w:rsid w:val="00711805"/>
    <w:rsid w:val="00711F29"/>
    <w:rsid w:val="0071216B"/>
    <w:rsid w:val="007161E3"/>
    <w:rsid w:val="007221D5"/>
    <w:rsid w:val="00724BE4"/>
    <w:rsid w:val="00726F23"/>
    <w:rsid w:val="00727827"/>
    <w:rsid w:val="00733AB7"/>
    <w:rsid w:val="0073510F"/>
    <w:rsid w:val="00737455"/>
    <w:rsid w:val="00740167"/>
    <w:rsid w:val="007445AA"/>
    <w:rsid w:val="00751B1D"/>
    <w:rsid w:val="00752E17"/>
    <w:rsid w:val="00752F56"/>
    <w:rsid w:val="00756270"/>
    <w:rsid w:val="00757625"/>
    <w:rsid w:val="007577DC"/>
    <w:rsid w:val="00757B67"/>
    <w:rsid w:val="00760E67"/>
    <w:rsid w:val="00760F1D"/>
    <w:rsid w:val="00761D23"/>
    <w:rsid w:val="00764E9F"/>
    <w:rsid w:val="007658AD"/>
    <w:rsid w:val="00765FB2"/>
    <w:rsid w:val="00774995"/>
    <w:rsid w:val="0077505F"/>
    <w:rsid w:val="0077698B"/>
    <w:rsid w:val="00776DE9"/>
    <w:rsid w:val="00782A6A"/>
    <w:rsid w:val="00784E96"/>
    <w:rsid w:val="007925AC"/>
    <w:rsid w:val="007929F6"/>
    <w:rsid w:val="00793DA7"/>
    <w:rsid w:val="00793ED6"/>
    <w:rsid w:val="00797B91"/>
    <w:rsid w:val="007A31A3"/>
    <w:rsid w:val="007A41CC"/>
    <w:rsid w:val="007A49DB"/>
    <w:rsid w:val="007A4EF2"/>
    <w:rsid w:val="007A5151"/>
    <w:rsid w:val="007A6DB7"/>
    <w:rsid w:val="007B1745"/>
    <w:rsid w:val="007B1770"/>
    <w:rsid w:val="007B18F7"/>
    <w:rsid w:val="007B30BE"/>
    <w:rsid w:val="007B43A0"/>
    <w:rsid w:val="007B7F33"/>
    <w:rsid w:val="007C0C46"/>
    <w:rsid w:val="007C1F5A"/>
    <w:rsid w:val="007C2909"/>
    <w:rsid w:val="007C6C50"/>
    <w:rsid w:val="007C77D6"/>
    <w:rsid w:val="007D5059"/>
    <w:rsid w:val="007D5543"/>
    <w:rsid w:val="007D718D"/>
    <w:rsid w:val="007D7D23"/>
    <w:rsid w:val="007E11E5"/>
    <w:rsid w:val="007E2711"/>
    <w:rsid w:val="007E343A"/>
    <w:rsid w:val="007E409E"/>
    <w:rsid w:val="007E5F30"/>
    <w:rsid w:val="007E6A95"/>
    <w:rsid w:val="007F008F"/>
    <w:rsid w:val="007F21F9"/>
    <w:rsid w:val="007F600C"/>
    <w:rsid w:val="00800E48"/>
    <w:rsid w:val="00803910"/>
    <w:rsid w:val="008039E1"/>
    <w:rsid w:val="00803FC2"/>
    <w:rsid w:val="00804683"/>
    <w:rsid w:val="008073B8"/>
    <w:rsid w:val="00810604"/>
    <w:rsid w:val="0081449A"/>
    <w:rsid w:val="00815264"/>
    <w:rsid w:val="0081789F"/>
    <w:rsid w:val="00820159"/>
    <w:rsid w:val="0082058D"/>
    <w:rsid w:val="00820C5F"/>
    <w:rsid w:val="00821460"/>
    <w:rsid w:val="00823685"/>
    <w:rsid w:val="00824CCA"/>
    <w:rsid w:val="00825829"/>
    <w:rsid w:val="008258F7"/>
    <w:rsid w:val="008260CA"/>
    <w:rsid w:val="00827DB9"/>
    <w:rsid w:val="008303AA"/>
    <w:rsid w:val="00830A09"/>
    <w:rsid w:val="00830C55"/>
    <w:rsid w:val="00830E9C"/>
    <w:rsid w:val="008312B3"/>
    <w:rsid w:val="0083245E"/>
    <w:rsid w:val="00832648"/>
    <w:rsid w:val="00832D90"/>
    <w:rsid w:val="008348FE"/>
    <w:rsid w:val="00835FA6"/>
    <w:rsid w:val="00837D73"/>
    <w:rsid w:val="00842242"/>
    <w:rsid w:val="008430B7"/>
    <w:rsid w:val="00843B16"/>
    <w:rsid w:val="008504BD"/>
    <w:rsid w:val="0085349B"/>
    <w:rsid w:val="00853B2C"/>
    <w:rsid w:val="0085490E"/>
    <w:rsid w:val="00861606"/>
    <w:rsid w:val="00861C57"/>
    <w:rsid w:val="0086343A"/>
    <w:rsid w:val="00863597"/>
    <w:rsid w:val="00865531"/>
    <w:rsid w:val="00865BFF"/>
    <w:rsid w:val="0086788B"/>
    <w:rsid w:val="0087210A"/>
    <w:rsid w:val="008728EF"/>
    <w:rsid w:val="0087383C"/>
    <w:rsid w:val="00875D4C"/>
    <w:rsid w:val="008768A3"/>
    <w:rsid w:val="00876CDB"/>
    <w:rsid w:val="00880959"/>
    <w:rsid w:val="0088178F"/>
    <w:rsid w:val="0088624D"/>
    <w:rsid w:val="0089021B"/>
    <w:rsid w:val="008908D4"/>
    <w:rsid w:val="008912E2"/>
    <w:rsid w:val="00892425"/>
    <w:rsid w:val="00893277"/>
    <w:rsid w:val="00894396"/>
    <w:rsid w:val="00895B5E"/>
    <w:rsid w:val="008A138E"/>
    <w:rsid w:val="008A56A8"/>
    <w:rsid w:val="008A7FE8"/>
    <w:rsid w:val="008B4A7E"/>
    <w:rsid w:val="008B56AF"/>
    <w:rsid w:val="008B6902"/>
    <w:rsid w:val="008C07C0"/>
    <w:rsid w:val="008C1198"/>
    <w:rsid w:val="008C17F6"/>
    <w:rsid w:val="008C1874"/>
    <w:rsid w:val="008C1AF1"/>
    <w:rsid w:val="008C2F4F"/>
    <w:rsid w:val="008D0475"/>
    <w:rsid w:val="008D2F68"/>
    <w:rsid w:val="008D7E6B"/>
    <w:rsid w:val="008E2D8F"/>
    <w:rsid w:val="008E6370"/>
    <w:rsid w:val="008F5C7C"/>
    <w:rsid w:val="00902523"/>
    <w:rsid w:val="0090464A"/>
    <w:rsid w:val="00905AF2"/>
    <w:rsid w:val="00907514"/>
    <w:rsid w:val="00907D97"/>
    <w:rsid w:val="009115F5"/>
    <w:rsid w:val="009123F2"/>
    <w:rsid w:val="009138A9"/>
    <w:rsid w:val="00915CA7"/>
    <w:rsid w:val="00915D48"/>
    <w:rsid w:val="0091753A"/>
    <w:rsid w:val="00917840"/>
    <w:rsid w:val="00917BEC"/>
    <w:rsid w:val="00923FEF"/>
    <w:rsid w:val="00924CB7"/>
    <w:rsid w:val="009266A6"/>
    <w:rsid w:val="00930753"/>
    <w:rsid w:val="00934360"/>
    <w:rsid w:val="009370E1"/>
    <w:rsid w:val="00940EBD"/>
    <w:rsid w:val="00941318"/>
    <w:rsid w:val="00941419"/>
    <w:rsid w:val="00941CED"/>
    <w:rsid w:val="0094351A"/>
    <w:rsid w:val="00952698"/>
    <w:rsid w:val="00952C12"/>
    <w:rsid w:val="009538E6"/>
    <w:rsid w:val="009552F9"/>
    <w:rsid w:val="0095552D"/>
    <w:rsid w:val="009557C5"/>
    <w:rsid w:val="00956531"/>
    <w:rsid w:val="00960285"/>
    <w:rsid w:val="00960D93"/>
    <w:rsid w:val="0096123C"/>
    <w:rsid w:val="0096536C"/>
    <w:rsid w:val="009671E3"/>
    <w:rsid w:val="00974C3A"/>
    <w:rsid w:val="00975323"/>
    <w:rsid w:val="00977863"/>
    <w:rsid w:val="00980724"/>
    <w:rsid w:val="00981904"/>
    <w:rsid w:val="00983B8E"/>
    <w:rsid w:val="00984B78"/>
    <w:rsid w:val="00985ED1"/>
    <w:rsid w:val="009866E2"/>
    <w:rsid w:val="00986F28"/>
    <w:rsid w:val="0098706E"/>
    <w:rsid w:val="00990DB4"/>
    <w:rsid w:val="00992EE7"/>
    <w:rsid w:val="00994259"/>
    <w:rsid w:val="0099513B"/>
    <w:rsid w:val="00995DAA"/>
    <w:rsid w:val="0099603B"/>
    <w:rsid w:val="00996745"/>
    <w:rsid w:val="00996EA4"/>
    <w:rsid w:val="009A0EE4"/>
    <w:rsid w:val="009A1A96"/>
    <w:rsid w:val="009A2E12"/>
    <w:rsid w:val="009A3570"/>
    <w:rsid w:val="009A44C5"/>
    <w:rsid w:val="009A5BE4"/>
    <w:rsid w:val="009A6646"/>
    <w:rsid w:val="009A6A08"/>
    <w:rsid w:val="009A6B5D"/>
    <w:rsid w:val="009A722F"/>
    <w:rsid w:val="009B0788"/>
    <w:rsid w:val="009B1470"/>
    <w:rsid w:val="009B3F62"/>
    <w:rsid w:val="009B4FE1"/>
    <w:rsid w:val="009B5200"/>
    <w:rsid w:val="009B6C92"/>
    <w:rsid w:val="009C0BA6"/>
    <w:rsid w:val="009C12CA"/>
    <w:rsid w:val="009C2477"/>
    <w:rsid w:val="009C402A"/>
    <w:rsid w:val="009C4806"/>
    <w:rsid w:val="009D7F11"/>
    <w:rsid w:val="009E02CE"/>
    <w:rsid w:val="009E1125"/>
    <w:rsid w:val="009E2028"/>
    <w:rsid w:val="009E31AF"/>
    <w:rsid w:val="009E4DE6"/>
    <w:rsid w:val="009E773E"/>
    <w:rsid w:val="009F24FB"/>
    <w:rsid w:val="009F2C9B"/>
    <w:rsid w:val="009F3AA8"/>
    <w:rsid w:val="009F3B62"/>
    <w:rsid w:val="009F53BB"/>
    <w:rsid w:val="009F5FBA"/>
    <w:rsid w:val="009F6FFA"/>
    <w:rsid w:val="00A00426"/>
    <w:rsid w:val="00A03CB0"/>
    <w:rsid w:val="00A04EC8"/>
    <w:rsid w:val="00A07E06"/>
    <w:rsid w:val="00A1044F"/>
    <w:rsid w:val="00A129A7"/>
    <w:rsid w:val="00A129CF"/>
    <w:rsid w:val="00A134CE"/>
    <w:rsid w:val="00A14137"/>
    <w:rsid w:val="00A16E59"/>
    <w:rsid w:val="00A209B5"/>
    <w:rsid w:val="00A21C98"/>
    <w:rsid w:val="00A2570D"/>
    <w:rsid w:val="00A258C0"/>
    <w:rsid w:val="00A30114"/>
    <w:rsid w:val="00A311BC"/>
    <w:rsid w:val="00A319E4"/>
    <w:rsid w:val="00A33A92"/>
    <w:rsid w:val="00A34E68"/>
    <w:rsid w:val="00A351C1"/>
    <w:rsid w:val="00A37482"/>
    <w:rsid w:val="00A41240"/>
    <w:rsid w:val="00A44E89"/>
    <w:rsid w:val="00A4509D"/>
    <w:rsid w:val="00A460D9"/>
    <w:rsid w:val="00A46E01"/>
    <w:rsid w:val="00A515AA"/>
    <w:rsid w:val="00A56202"/>
    <w:rsid w:val="00A56BBF"/>
    <w:rsid w:val="00A570F6"/>
    <w:rsid w:val="00A57A73"/>
    <w:rsid w:val="00A60349"/>
    <w:rsid w:val="00A60AB2"/>
    <w:rsid w:val="00A62CF7"/>
    <w:rsid w:val="00A63932"/>
    <w:rsid w:val="00A65E7E"/>
    <w:rsid w:val="00A66442"/>
    <w:rsid w:val="00A66EF2"/>
    <w:rsid w:val="00A67327"/>
    <w:rsid w:val="00A7009F"/>
    <w:rsid w:val="00A70B82"/>
    <w:rsid w:val="00A72427"/>
    <w:rsid w:val="00A733E6"/>
    <w:rsid w:val="00A73C52"/>
    <w:rsid w:val="00A742A4"/>
    <w:rsid w:val="00A75EA3"/>
    <w:rsid w:val="00A7794A"/>
    <w:rsid w:val="00A92EA6"/>
    <w:rsid w:val="00AA08D3"/>
    <w:rsid w:val="00AA0A72"/>
    <w:rsid w:val="00AA142A"/>
    <w:rsid w:val="00AA781E"/>
    <w:rsid w:val="00AB10A4"/>
    <w:rsid w:val="00AB4244"/>
    <w:rsid w:val="00AB4BEF"/>
    <w:rsid w:val="00AB6282"/>
    <w:rsid w:val="00AB6DE5"/>
    <w:rsid w:val="00AC07C0"/>
    <w:rsid w:val="00AC16ED"/>
    <w:rsid w:val="00AC2560"/>
    <w:rsid w:val="00AC2842"/>
    <w:rsid w:val="00AC54AC"/>
    <w:rsid w:val="00AC5730"/>
    <w:rsid w:val="00AD26AD"/>
    <w:rsid w:val="00AD3B04"/>
    <w:rsid w:val="00AD5B9E"/>
    <w:rsid w:val="00AD762C"/>
    <w:rsid w:val="00AD779F"/>
    <w:rsid w:val="00AD7F90"/>
    <w:rsid w:val="00AE003A"/>
    <w:rsid w:val="00AE10D4"/>
    <w:rsid w:val="00AE4A36"/>
    <w:rsid w:val="00B00C75"/>
    <w:rsid w:val="00B01A5E"/>
    <w:rsid w:val="00B023A3"/>
    <w:rsid w:val="00B03E3B"/>
    <w:rsid w:val="00B0698C"/>
    <w:rsid w:val="00B07E88"/>
    <w:rsid w:val="00B107EE"/>
    <w:rsid w:val="00B119D5"/>
    <w:rsid w:val="00B129D9"/>
    <w:rsid w:val="00B12F3F"/>
    <w:rsid w:val="00B13658"/>
    <w:rsid w:val="00B13EBC"/>
    <w:rsid w:val="00B1538D"/>
    <w:rsid w:val="00B15BDF"/>
    <w:rsid w:val="00B16D46"/>
    <w:rsid w:val="00B175EB"/>
    <w:rsid w:val="00B21838"/>
    <w:rsid w:val="00B22812"/>
    <w:rsid w:val="00B2283A"/>
    <w:rsid w:val="00B229E8"/>
    <w:rsid w:val="00B26702"/>
    <w:rsid w:val="00B31D33"/>
    <w:rsid w:val="00B3228B"/>
    <w:rsid w:val="00B335A3"/>
    <w:rsid w:val="00B33CA2"/>
    <w:rsid w:val="00B34AB5"/>
    <w:rsid w:val="00B378D5"/>
    <w:rsid w:val="00B37DE9"/>
    <w:rsid w:val="00B41A73"/>
    <w:rsid w:val="00B4428E"/>
    <w:rsid w:val="00B44832"/>
    <w:rsid w:val="00B47E55"/>
    <w:rsid w:val="00B51C96"/>
    <w:rsid w:val="00B51DAF"/>
    <w:rsid w:val="00B52D8F"/>
    <w:rsid w:val="00B53AB1"/>
    <w:rsid w:val="00B54BD2"/>
    <w:rsid w:val="00B5649B"/>
    <w:rsid w:val="00B576F0"/>
    <w:rsid w:val="00B620BD"/>
    <w:rsid w:val="00B633AD"/>
    <w:rsid w:val="00B638F1"/>
    <w:rsid w:val="00B63CF4"/>
    <w:rsid w:val="00B64D0E"/>
    <w:rsid w:val="00B657C9"/>
    <w:rsid w:val="00B65C78"/>
    <w:rsid w:val="00B66C58"/>
    <w:rsid w:val="00B671AB"/>
    <w:rsid w:val="00B7066E"/>
    <w:rsid w:val="00B71764"/>
    <w:rsid w:val="00B731B5"/>
    <w:rsid w:val="00B758D5"/>
    <w:rsid w:val="00B759A7"/>
    <w:rsid w:val="00B76868"/>
    <w:rsid w:val="00B76B8F"/>
    <w:rsid w:val="00B76F07"/>
    <w:rsid w:val="00B77E86"/>
    <w:rsid w:val="00B84391"/>
    <w:rsid w:val="00B84A2B"/>
    <w:rsid w:val="00B874C9"/>
    <w:rsid w:val="00B90D34"/>
    <w:rsid w:val="00B91A9E"/>
    <w:rsid w:val="00B91E7A"/>
    <w:rsid w:val="00B91EAB"/>
    <w:rsid w:val="00B92AB1"/>
    <w:rsid w:val="00B93170"/>
    <w:rsid w:val="00B93F41"/>
    <w:rsid w:val="00B97B0F"/>
    <w:rsid w:val="00BA5C0F"/>
    <w:rsid w:val="00BA6EA0"/>
    <w:rsid w:val="00BB004E"/>
    <w:rsid w:val="00BB0940"/>
    <w:rsid w:val="00BB2C55"/>
    <w:rsid w:val="00BB5866"/>
    <w:rsid w:val="00BB5F37"/>
    <w:rsid w:val="00BB72E2"/>
    <w:rsid w:val="00BC09C3"/>
    <w:rsid w:val="00BC182E"/>
    <w:rsid w:val="00BC74DE"/>
    <w:rsid w:val="00BD1DBE"/>
    <w:rsid w:val="00BD25D6"/>
    <w:rsid w:val="00BD3AC0"/>
    <w:rsid w:val="00BD63D2"/>
    <w:rsid w:val="00BD7727"/>
    <w:rsid w:val="00BD78F0"/>
    <w:rsid w:val="00BE1367"/>
    <w:rsid w:val="00BE17FA"/>
    <w:rsid w:val="00BE1CEB"/>
    <w:rsid w:val="00BE25F9"/>
    <w:rsid w:val="00BE30F6"/>
    <w:rsid w:val="00BE548C"/>
    <w:rsid w:val="00BE56E6"/>
    <w:rsid w:val="00BE56EE"/>
    <w:rsid w:val="00BF21A1"/>
    <w:rsid w:val="00BF779D"/>
    <w:rsid w:val="00C0169E"/>
    <w:rsid w:val="00C0260C"/>
    <w:rsid w:val="00C04686"/>
    <w:rsid w:val="00C05F6D"/>
    <w:rsid w:val="00C1466E"/>
    <w:rsid w:val="00C14DFC"/>
    <w:rsid w:val="00C23091"/>
    <w:rsid w:val="00C2493E"/>
    <w:rsid w:val="00C26655"/>
    <w:rsid w:val="00C27EED"/>
    <w:rsid w:val="00C316A5"/>
    <w:rsid w:val="00C372F0"/>
    <w:rsid w:val="00C41FBD"/>
    <w:rsid w:val="00C4482F"/>
    <w:rsid w:val="00C44972"/>
    <w:rsid w:val="00C44C4E"/>
    <w:rsid w:val="00C44FE7"/>
    <w:rsid w:val="00C45FC5"/>
    <w:rsid w:val="00C46272"/>
    <w:rsid w:val="00C47491"/>
    <w:rsid w:val="00C519FA"/>
    <w:rsid w:val="00C52CDF"/>
    <w:rsid w:val="00C54308"/>
    <w:rsid w:val="00C553D8"/>
    <w:rsid w:val="00C57120"/>
    <w:rsid w:val="00C57810"/>
    <w:rsid w:val="00C57DCF"/>
    <w:rsid w:val="00C61A72"/>
    <w:rsid w:val="00C61E76"/>
    <w:rsid w:val="00C62ECE"/>
    <w:rsid w:val="00C63F8B"/>
    <w:rsid w:val="00C64C38"/>
    <w:rsid w:val="00C70519"/>
    <w:rsid w:val="00C70B30"/>
    <w:rsid w:val="00C71266"/>
    <w:rsid w:val="00C812B8"/>
    <w:rsid w:val="00C8141A"/>
    <w:rsid w:val="00C86528"/>
    <w:rsid w:val="00C875C1"/>
    <w:rsid w:val="00C87EC4"/>
    <w:rsid w:val="00C914D8"/>
    <w:rsid w:val="00C9246D"/>
    <w:rsid w:val="00C93704"/>
    <w:rsid w:val="00C94649"/>
    <w:rsid w:val="00C962E7"/>
    <w:rsid w:val="00C96D33"/>
    <w:rsid w:val="00C979C9"/>
    <w:rsid w:val="00C97C0D"/>
    <w:rsid w:val="00CA6C91"/>
    <w:rsid w:val="00CB0997"/>
    <w:rsid w:val="00CB1328"/>
    <w:rsid w:val="00CB28AD"/>
    <w:rsid w:val="00CB359C"/>
    <w:rsid w:val="00CB5E5A"/>
    <w:rsid w:val="00CB6F2B"/>
    <w:rsid w:val="00CC3D6F"/>
    <w:rsid w:val="00CC4034"/>
    <w:rsid w:val="00CC7CB4"/>
    <w:rsid w:val="00CD100F"/>
    <w:rsid w:val="00CD4098"/>
    <w:rsid w:val="00CE1430"/>
    <w:rsid w:val="00CE1FFB"/>
    <w:rsid w:val="00CE295B"/>
    <w:rsid w:val="00CE3E6F"/>
    <w:rsid w:val="00CE5556"/>
    <w:rsid w:val="00CE64FE"/>
    <w:rsid w:val="00CF02B6"/>
    <w:rsid w:val="00CF22D8"/>
    <w:rsid w:val="00CF22EE"/>
    <w:rsid w:val="00CF3E56"/>
    <w:rsid w:val="00CF45B8"/>
    <w:rsid w:val="00CF6778"/>
    <w:rsid w:val="00D011DA"/>
    <w:rsid w:val="00D02BC6"/>
    <w:rsid w:val="00D05435"/>
    <w:rsid w:val="00D05FFB"/>
    <w:rsid w:val="00D11055"/>
    <w:rsid w:val="00D163A9"/>
    <w:rsid w:val="00D208A4"/>
    <w:rsid w:val="00D209EF"/>
    <w:rsid w:val="00D219FA"/>
    <w:rsid w:val="00D2740C"/>
    <w:rsid w:val="00D275DA"/>
    <w:rsid w:val="00D27FFC"/>
    <w:rsid w:val="00D30504"/>
    <w:rsid w:val="00D30D17"/>
    <w:rsid w:val="00D3370A"/>
    <w:rsid w:val="00D3385B"/>
    <w:rsid w:val="00D46363"/>
    <w:rsid w:val="00D46685"/>
    <w:rsid w:val="00D51D31"/>
    <w:rsid w:val="00D5598D"/>
    <w:rsid w:val="00D55AFC"/>
    <w:rsid w:val="00D56B33"/>
    <w:rsid w:val="00D606B4"/>
    <w:rsid w:val="00D61477"/>
    <w:rsid w:val="00D653FA"/>
    <w:rsid w:val="00D70E0A"/>
    <w:rsid w:val="00D7200A"/>
    <w:rsid w:val="00D73473"/>
    <w:rsid w:val="00D76B95"/>
    <w:rsid w:val="00D7719F"/>
    <w:rsid w:val="00D811BB"/>
    <w:rsid w:val="00D83A85"/>
    <w:rsid w:val="00D84BD6"/>
    <w:rsid w:val="00D90696"/>
    <w:rsid w:val="00D94273"/>
    <w:rsid w:val="00D9465E"/>
    <w:rsid w:val="00DA086C"/>
    <w:rsid w:val="00DA3782"/>
    <w:rsid w:val="00DA48CD"/>
    <w:rsid w:val="00DA69EF"/>
    <w:rsid w:val="00DB42D3"/>
    <w:rsid w:val="00DB58D1"/>
    <w:rsid w:val="00DB5F23"/>
    <w:rsid w:val="00DB7DCF"/>
    <w:rsid w:val="00DC3E20"/>
    <w:rsid w:val="00DC43BD"/>
    <w:rsid w:val="00DD0CDA"/>
    <w:rsid w:val="00DD2149"/>
    <w:rsid w:val="00DD24C0"/>
    <w:rsid w:val="00DD254A"/>
    <w:rsid w:val="00DD31B1"/>
    <w:rsid w:val="00DD3CBA"/>
    <w:rsid w:val="00DD567A"/>
    <w:rsid w:val="00DD5DC4"/>
    <w:rsid w:val="00DE0B74"/>
    <w:rsid w:val="00DE40D5"/>
    <w:rsid w:val="00DE410D"/>
    <w:rsid w:val="00DE4A08"/>
    <w:rsid w:val="00DE6918"/>
    <w:rsid w:val="00DF0ABA"/>
    <w:rsid w:val="00DF38E4"/>
    <w:rsid w:val="00DF3C67"/>
    <w:rsid w:val="00DF4287"/>
    <w:rsid w:val="00DF6548"/>
    <w:rsid w:val="00DF77A7"/>
    <w:rsid w:val="00E007EE"/>
    <w:rsid w:val="00E0192E"/>
    <w:rsid w:val="00E01D4B"/>
    <w:rsid w:val="00E02965"/>
    <w:rsid w:val="00E03DD1"/>
    <w:rsid w:val="00E04FB6"/>
    <w:rsid w:val="00E052F6"/>
    <w:rsid w:val="00E06426"/>
    <w:rsid w:val="00E06546"/>
    <w:rsid w:val="00E0669C"/>
    <w:rsid w:val="00E07DD8"/>
    <w:rsid w:val="00E12517"/>
    <w:rsid w:val="00E1530A"/>
    <w:rsid w:val="00E15771"/>
    <w:rsid w:val="00E1638F"/>
    <w:rsid w:val="00E16611"/>
    <w:rsid w:val="00E20A29"/>
    <w:rsid w:val="00E20CE1"/>
    <w:rsid w:val="00E23489"/>
    <w:rsid w:val="00E24DCB"/>
    <w:rsid w:val="00E24ECB"/>
    <w:rsid w:val="00E268E3"/>
    <w:rsid w:val="00E30F1A"/>
    <w:rsid w:val="00E30FFF"/>
    <w:rsid w:val="00E340B3"/>
    <w:rsid w:val="00E360B3"/>
    <w:rsid w:val="00E36369"/>
    <w:rsid w:val="00E365C5"/>
    <w:rsid w:val="00E404D8"/>
    <w:rsid w:val="00E43B7E"/>
    <w:rsid w:val="00E43BF7"/>
    <w:rsid w:val="00E45B32"/>
    <w:rsid w:val="00E47138"/>
    <w:rsid w:val="00E50E05"/>
    <w:rsid w:val="00E5316D"/>
    <w:rsid w:val="00E54B1C"/>
    <w:rsid w:val="00E556BB"/>
    <w:rsid w:val="00E57472"/>
    <w:rsid w:val="00E57C90"/>
    <w:rsid w:val="00E620A0"/>
    <w:rsid w:val="00E620CA"/>
    <w:rsid w:val="00E6266F"/>
    <w:rsid w:val="00E64A10"/>
    <w:rsid w:val="00E64E1E"/>
    <w:rsid w:val="00E65681"/>
    <w:rsid w:val="00E67674"/>
    <w:rsid w:val="00E703D0"/>
    <w:rsid w:val="00E733AB"/>
    <w:rsid w:val="00E74BDC"/>
    <w:rsid w:val="00E7509D"/>
    <w:rsid w:val="00E75B1F"/>
    <w:rsid w:val="00E82F01"/>
    <w:rsid w:val="00E93592"/>
    <w:rsid w:val="00E96CD7"/>
    <w:rsid w:val="00EA01E5"/>
    <w:rsid w:val="00EA025E"/>
    <w:rsid w:val="00EA0559"/>
    <w:rsid w:val="00EA1654"/>
    <w:rsid w:val="00EA3658"/>
    <w:rsid w:val="00EA751A"/>
    <w:rsid w:val="00EA7796"/>
    <w:rsid w:val="00EB092E"/>
    <w:rsid w:val="00EB0E33"/>
    <w:rsid w:val="00EB19E3"/>
    <w:rsid w:val="00EB1C09"/>
    <w:rsid w:val="00EB3F14"/>
    <w:rsid w:val="00EB4AD7"/>
    <w:rsid w:val="00EB5BF1"/>
    <w:rsid w:val="00EB638E"/>
    <w:rsid w:val="00EC0307"/>
    <w:rsid w:val="00EC1D31"/>
    <w:rsid w:val="00EC255F"/>
    <w:rsid w:val="00EC2F2C"/>
    <w:rsid w:val="00EC4826"/>
    <w:rsid w:val="00EC51CE"/>
    <w:rsid w:val="00EC52BE"/>
    <w:rsid w:val="00EC54E9"/>
    <w:rsid w:val="00ED178D"/>
    <w:rsid w:val="00ED29EA"/>
    <w:rsid w:val="00ED378B"/>
    <w:rsid w:val="00ED380A"/>
    <w:rsid w:val="00ED4594"/>
    <w:rsid w:val="00ED49DC"/>
    <w:rsid w:val="00ED555E"/>
    <w:rsid w:val="00ED682A"/>
    <w:rsid w:val="00EE075F"/>
    <w:rsid w:val="00EE14C1"/>
    <w:rsid w:val="00EE370A"/>
    <w:rsid w:val="00EE5434"/>
    <w:rsid w:val="00EE6E0E"/>
    <w:rsid w:val="00EE755E"/>
    <w:rsid w:val="00EF2141"/>
    <w:rsid w:val="00EF6D8B"/>
    <w:rsid w:val="00F00E1D"/>
    <w:rsid w:val="00F01667"/>
    <w:rsid w:val="00F02D28"/>
    <w:rsid w:val="00F104DB"/>
    <w:rsid w:val="00F11068"/>
    <w:rsid w:val="00F1386B"/>
    <w:rsid w:val="00F15B1A"/>
    <w:rsid w:val="00F21E1B"/>
    <w:rsid w:val="00F23390"/>
    <w:rsid w:val="00F266A3"/>
    <w:rsid w:val="00F33455"/>
    <w:rsid w:val="00F34698"/>
    <w:rsid w:val="00F34C3D"/>
    <w:rsid w:val="00F34CA6"/>
    <w:rsid w:val="00F436F5"/>
    <w:rsid w:val="00F45E80"/>
    <w:rsid w:val="00F47398"/>
    <w:rsid w:val="00F4767D"/>
    <w:rsid w:val="00F5067B"/>
    <w:rsid w:val="00F55661"/>
    <w:rsid w:val="00F5693F"/>
    <w:rsid w:val="00F63150"/>
    <w:rsid w:val="00F649F5"/>
    <w:rsid w:val="00F66C96"/>
    <w:rsid w:val="00F6795C"/>
    <w:rsid w:val="00F70901"/>
    <w:rsid w:val="00F73768"/>
    <w:rsid w:val="00F75571"/>
    <w:rsid w:val="00F80093"/>
    <w:rsid w:val="00F8179E"/>
    <w:rsid w:val="00F81925"/>
    <w:rsid w:val="00F819C1"/>
    <w:rsid w:val="00F84415"/>
    <w:rsid w:val="00F86CB0"/>
    <w:rsid w:val="00F87B50"/>
    <w:rsid w:val="00F90557"/>
    <w:rsid w:val="00F90EBC"/>
    <w:rsid w:val="00F94248"/>
    <w:rsid w:val="00F966E4"/>
    <w:rsid w:val="00F97B08"/>
    <w:rsid w:val="00F97BA0"/>
    <w:rsid w:val="00FA1D3F"/>
    <w:rsid w:val="00FA1D89"/>
    <w:rsid w:val="00FA62DE"/>
    <w:rsid w:val="00FA7C95"/>
    <w:rsid w:val="00FB0754"/>
    <w:rsid w:val="00FB24B6"/>
    <w:rsid w:val="00FB2706"/>
    <w:rsid w:val="00FB320F"/>
    <w:rsid w:val="00FB32D5"/>
    <w:rsid w:val="00FB55BC"/>
    <w:rsid w:val="00FB64AA"/>
    <w:rsid w:val="00FB69AB"/>
    <w:rsid w:val="00FB7585"/>
    <w:rsid w:val="00FC3C8F"/>
    <w:rsid w:val="00FC66A5"/>
    <w:rsid w:val="00FC7DA5"/>
    <w:rsid w:val="00FD150E"/>
    <w:rsid w:val="00FD2290"/>
    <w:rsid w:val="00FD3D39"/>
    <w:rsid w:val="00FD4475"/>
    <w:rsid w:val="00FD5C69"/>
    <w:rsid w:val="00FD6405"/>
    <w:rsid w:val="00FD6FB6"/>
    <w:rsid w:val="00FE0C8F"/>
    <w:rsid w:val="00FE0D55"/>
    <w:rsid w:val="00FE26DB"/>
    <w:rsid w:val="00FE2E00"/>
    <w:rsid w:val="00FE7479"/>
    <w:rsid w:val="00FF0819"/>
    <w:rsid w:val="00FF144C"/>
    <w:rsid w:val="00FF27BA"/>
    <w:rsid w:val="00FF3215"/>
    <w:rsid w:val="00FF4892"/>
    <w:rsid w:val="00FF4CBB"/>
    <w:rsid w:val="00FF4DD1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12389"/>
  <w15:docId w15:val="{33ECB453-B786-4D39-8B6A-03426897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6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03B"/>
  </w:style>
  <w:style w:type="paragraph" w:styleId="Pidipagina">
    <w:name w:val="footer"/>
    <w:basedOn w:val="Normale"/>
    <w:link w:val="PidipaginaCarattere"/>
    <w:uiPriority w:val="99"/>
    <w:unhideWhenUsed/>
    <w:rsid w:val="00996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03B"/>
  </w:style>
  <w:style w:type="character" w:styleId="Collegamentoipertestuale">
    <w:name w:val="Hyperlink"/>
    <w:basedOn w:val="Carpredefinitoparagrafo"/>
    <w:uiPriority w:val="99"/>
    <w:unhideWhenUsed/>
    <w:rsid w:val="00C0260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260C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74C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4C2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171E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C16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C16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C16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16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16E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7B4F"/>
    <w:pPr>
      <w:spacing w:after="0" w:line="240" w:lineRule="auto"/>
    </w:pPr>
  </w:style>
  <w:style w:type="paragraph" w:customStyle="1" w:styleId="msonormal0">
    <w:name w:val="msonormal"/>
    <w:basedOn w:val="Normale"/>
    <w:rsid w:val="001D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1D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run">
    <w:name w:val="textrun"/>
    <w:basedOn w:val="Carpredefinitoparagrafo"/>
    <w:rsid w:val="001D62E5"/>
  </w:style>
  <w:style w:type="character" w:customStyle="1" w:styleId="normaltextrun">
    <w:name w:val="normaltextrun"/>
    <w:basedOn w:val="Carpredefinitoparagrafo"/>
    <w:rsid w:val="001D62E5"/>
  </w:style>
  <w:style w:type="character" w:customStyle="1" w:styleId="eop">
    <w:name w:val="eop"/>
    <w:basedOn w:val="Carpredefinitoparagrafo"/>
    <w:rsid w:val="001D62E5"/>
  </w:style>
  <w:style w:type="paragraph" w:customStyle="1" w:styleId="outlineelement">
    <w:name w:val="outlineelement"/>
    <w:basedOn w:val="Normale"/>
    <w:rsid w:val="001D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indhit">
    <w:name w:val="findhit"/>
    <w:basedOn w:val="Carpredefinitoparagrafo"/>
    <w:rsid w:val="0019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28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imaklass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ill.i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linkedin.com/company-beta/14701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4A4E810957C74EB1730DEB08390527" ma:contentTypeVersion="22" ma:contentTypeDescription="Ein neues Dokument erstellen." ma:contentTypeScope="" ma:versionID="82670dd557ba781f814b1924d8ba4c59">
  <xsd:schema xmlns:xsd="http://www.w3.org/2001/XMLSchema" xmlns:xs="http://www.w3.org/2001/XMLSchema" xmlns:p="http://schemas.microsoft.com/office/2006/metadata/properties" xmlns:ns1="http://schemas.microsoft.com/sharepoint/v3" xmlns:ns2="3f34256e-a9d6-47b1-a1a8-b17068e5e57b" xmlns:ns3="84381e9c-04eb-49c4-b3ec-758a48b7263e" targetNamespace="http://schemas.microsoft.com/office/2006/metadata/properties" ma:root="true" ma:fieldsID="d85c470c5d28737a98aa8e68251e6dfb" ns1:_="" ns2:_="" ns3:_="">
    <xsd:import namespace="http://schemas.microsoft.com/sharepoint/v3"/>
    <xsd:import namespace="3f34256e-a9d6-47b1-a1a8-b17068e5e57b"/>
    <xsd:import namespace="84381e9c-04eb-49c4-b3ec-758a48b72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4" nillable="true" ma:displayName="Bewertung (0 - 5)" ma:decimals="2" ma:description="Mittelwert aller Bewertungen, die abgegeben wurden." ma:internalName="AverageRating" ma:readOnly="true">
      <xsd:simpleType>
        <xsd:restriction base="dms:Number"/>
      </xsd:simpleType>
    </xsd:element>
    <xsd:element name="RatingCount" ma:index="25" nillable="true" ma:displayName="Anzahl Bewertungen" ma:decimals="0" ma:description="Anzahl abgegebener Bewertungen" ma:internalName="RatingCount" ma:readOnly="true">
      <xsd:simpleType>
        <xsd:restriction base="dms:Number"/>
      </xsd:simpleType>
    </xsd:element>
    <xsd:element name="RatedBy" ma:index="26" nillable="true" ma:displayName="Bewertet von" ma:description="Benutzer haben das Element bewer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7" nillable="true" ma:displayName="Benutzerbewertungen" ma:description="Bewertungen für das Element" ma:hidden="true" ma:internalName="Ratings">
      <xsd:simpleType>
        <xsd:restriction base="dms:Note"/>
      </xsd:simpleType>
    </xsd:element>
    <xsd:element name="LikesCount" ma:index="28" nillable="true" ma:displayName="Anzahl 'Gefällt mir'" ma:internalName="LikesCount">
      <xsd:simpleType>
        <xsd:restriction base="dms:Unknown"/>
      </xsd:simpleType>
    </xsd:element>
    <xsd:element name="LikedBy" ma:index="29" nillable="true" ma:displayName="Gefäll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4256e-a9d6-47b1-a1a8-b17068e5e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da60db5-29a6-411a-8256-c1f062110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1e9c-04eb-49c4-b3ec-758a48b726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9736d-b1f4-4145-b006-07f2a6745819}" ma:internalName="TaxCatchAll" ma:showField="CatchAllData" ma:web="84381e9c-04eb-49c4-b3ec-758a48b7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81e9c-04eb-49c4-b3ec-758a48b7263e" xsi:nil="true"/>
    <lcf76f155ced4ddcb4097134ff3c332f xmlns="3f34256e-a9d6-47b1-a1a8-b17068e5e57b">
      <Terms xmlns="http://schemas.microsoft.com/office/infopath/2007/PartnerControls"/>
    </lcf76f155ced4ddcb4097134ff3c332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FA0CBF80-38C5-47A5-A70A-6A4475E87F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0C2FC-7ECE-45FC-8523-F51E76C2DC17}"/>
</file>

<file path=customXml/itemProps3.xml><?xml version="1.0" encoding="utf-8"?>
<ds:datastoreItem xmlns:ds="http://schemas.openxmlformats.org/officeDocument/2006/customXml" ds:itemID="{BF589A1C-B010-4448-8012-4CB1FE68E8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A6475E-1686-43F5-B524-32A9CD250489}">
  <ds:schemaRefs>
    <ds:schemaRef ds:uri="http://schemas.microsoft.com/office/2006/metadata/properties"/>
    <ds:schemaRef ds:uri="http://schemas.microsoft.com/office/infopath/2007/PartnerControls"/>
    <ds:schemaRef ds:uri="45af0236-a080-424b-bbe0-f659b7e7931b"/>
    <ds:schemaRef ds:uri="05965785-42ea-47fe-a045-edf7c95b7161"/>
  </ds:schemaRefs>
</ds:datastoreItem>
</file>

<file path=docMetadata/LabelInfo.xml><?xml version="1.0" encoding="utf-8"?>
<clbl:labelList xmlns:clbl="http://schemas.microsoft.com/office/2020/mipLabelMetadata">
  <clbl:label id="{13c728e0-bb0c-4cf7-8e10-5b327279d6d9}" enabled="0" method="" siteId="{13c728e0-bb0c-4cf7-8e10-5b327279d6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Links>
    <vt:vector size="12" baseType="variant">
      <vt:variant>
        <vt:i4>983153</vt:i4>
      </vt:variant>
      <vt:variant>
        <vt:i4>3</vt:i4>
      </vt:variant>
      <vt:variant>
        <vt:i4>0</vt:i4>
      </vt:variant>
      <vt:variant>
        <vt:i4>5</vt:i4>
      </vt:variant>
      <vt:variant>
        <vt:lpwstr>mailto:alessandro.michielli@ahca.it</vt:lpwstr>
      </vt:variant>
      <vt:variant>
        <vt:lpwstr/>
      </vt:variant>
      <vt:variant>
        <vt:i4>5832741</vt:i4>
      </vt:variant>
      <vt:variant>
        <vt:i4>0</vt:i4>
      </vt:variant>
      <vt:variant>
        <vt:i4>0</vt:i4>
      </vt:variant>
      <vt:variant>
        <vt:i4>5</vt:i4>
      </vt:variant>
      <vt:variant>
        <vt:lpwstr>mailto:demos.nicola@ahca.it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Demos Nicola</dc:creator>
  <cp:keywords/>
  <dc:description/>
  <cp:lastModifiedBy>Porro, Romina</cp:lastModifiedBy>
  <cp:revision>11</cp:revision>
  <cp:lastPrinted>2020-05-21T20:01:00Z</cp:lastPrinted>
  <dcterms:created xsi:type="dcterms:W3CDTF">2026-03-17T09:51:00Z</dcterms:created>
  <dcterms:modified xsi:type="dcterms:W3CDTF">2026-03-18T14:26:00Z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0x010100A04A4E810957C74EB1730DEB08390527</vt:lpwstr>
  </property>
  <property fmtid="{D5CDD505-2E9C-101B-9397-08002B2CF9AE}" pid="3" name="MediaServiceImageTags">
    <vt:lpwstr/>
  </property>
</Properties>
</file>